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056f6" w14:textId="ed056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агроэкономикасын дамытудың 2026 – 2028 жылдарға арналған кешенді жоспарын бекіту туралы</w:t>
      </w:r>
    </w:p>
    <w:p>
      <w:pPr>
        <w:spacing w:after="0"/>
        <w:ind w:left="0"/>
        <w:jc w:val="both"/>
      </w:pPr>
      <w:r>
        <w:rPr>
          <w:rFonts w:ascii="Times New Roman"/>
          <w:b w:val="false"/>
          <w:i w:val="false"/>
          <w:color w:val="000000"/>
          <w:sz w:val="28"/>
        </w:rPr>
        <w:t>Қазақстан Республикасы Үкіметінің 2026 жылғы 13 мамырдағы № 394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агроэкономикасын дамытудың 2026 – 2028 жылдарға арналған кешенді </w:t>
      </w:r>
      <w:r>
        <w:rPr>
          <w:rFonts w:ascii="Times New Roman"/>
          <w:b w:val="false"/>
          <w:i w:val="false"/>
          <w:color w:val="000000"/>
          <w:sz w:val="28"/>
        </w:rPr>
        <w:t>жоспар</w:t>
      </w:r>
      <w:r>
        <w:rPr>
          <w:rFonts w:ascii="Times New Roman"/>
          <w:b w:val="false"/>
          <w:i w:val="false"/>
          <w:color w:val="000000"/>
          <w:sz w:val="28"/>
        </w:rPr>
        <w:t xml:space="preserve"> (бұдан әрі – Кешенді жоспар) бекітілсін. </w:t>
      </w:r>
    </w:p>
    <w:bookmarkEnd w:id="1"/>
    <w:bookmarkStart w:name="z3" w:id="2"/>
    <w:p>
      <w:pPr>
        <w:spacing w:after="0"/>
        <w:ind w:left="0"/>
        <w:jc w:val="both"/>
      </w:pPr>
      <w:r>
        <w:rPr>
          <w:rFonts w:ascii="Times New Roman"/>
          <w:b w:val="false"/>
          <w:i w:val="false"/>
          <w:color w:val="000000"/>
          <w:sz w:val="28"/>
        </w:rPr>
        <w:t>
      2. Кешенді жоспардың орындалуына жауапты Қазақстан Республикасының орталық мемлекеттік және жергілікті атқарушы органдары, өзге де ұйымдары (келісу бойынша):</w:t>
      </w:r>
    </w:p>
    <w:bookmarkEnd w:id="2"/>
    <w:bookmarkStart w:name="z4" w:id="3"/>
    <w:p>
      <w:pPr>
        <w:spacing w:after="0"/>
        <w:ind w:left="0"/>
        <w:jc w:val="both"/>
      </w:pPr>
      <w:r>
        <w:rPr>
          <w:rFonts w:ascii="Times New Roman"/>
          <w:b w:val="false"/>
          <w:i w:val="false"/>
          <w:color w:val="000000"/>
          <w:sz w:val="28"/>
        </w:rPr>
        <w:t>
      1) Кешенді жоспардың тиісінше және уақтылы орындалуын қамтамасыз етсін;</w:t>
      </w:r>
    </w:p>
    <w:bookmarkEnd w:id="3"/>
    <w:bookmarkStart w:name="z5" w:id="4"/>
    <w:p>
      <w:pPr>
        <w:spacing w:after="0"/>
        <w:ind w:left="0"/>
        <w:jc w:val="both"/>
      </w:pPr>
      <w:r>
        <w:rPr>
          <w:rFonts w:ascii="Times New Roman"/>
          <w:b w:val="false"/>
          <w:i w:val="false"/>
          <w:color w:val="000000"/>
          <w:sz w:val="28"/>
        </w:rPr>
        <w:t>
      2) жылдың қорытындысы бойынша, 15 қаңтардан кешіктірмей, Қазақстан Республикасының Ауыл шаруашылығы министрлігіне Кешенді жоспардың орындалу барысы туралы ақпарат беріп тұрсын.</w:t>
      </w:r>
    </w:p>
    <w:bookmarkEnd w:id="4"/>
    <w:bookmarkStart w:name="z6" w:id="5"/>
    <w:p>
      <w:pPr>
        <w:spacing w:after="0"/>
        <w:ind w:left="0"/>
        <w:jc w:val="both"/>
      </w:pPr>
      <w:r>
        <w:rPr>
          <w:rFonts w:ascii="Times New Roman"/>
          <w:b w:val="false"/>
          <w:i w:val="false"/>
          <w:color w:val="000000"/>
          <w:sz w:val="28"/>
        </w:rPr>
        <w:t>
      3. Қазақстан Республикасының Ауыл шаруашылығы министрлігі жылдың қорытындысы бойынша, 15 ақпаннан кешіктірмей, Қазақстан Республикасы Үкіметінің Аппаратына Кешенді жоспардың орындалу барысы туралы жиынтық ақпарат беріп тұрсын.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Ауыл шаруашылығы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 Бектенов </w:t>
            </w:r>
            <w:r>
              <w:rPr>
                <w:rFonts w:ascii="Times New Roman"/>
                <w:b w:val="false"/>
                <w:i w:val="false"/>
                <w:color w:val="000000"/>
                <w:sz w:val="20"/>
              </w:rPr>
              <w:t>
</w:t>
            </w:r>
          </w:p>
        </w:tc>
      </w:tr>
    </w:tbl>
    <w:bookmarkStart w:name="z10" w:id="8"/>
    <w:p>
      <w:pPr>
        <w:spacing w:after="0"/>
        <w:ind w:left="0"/>
        <w:jc w:val="left"/>
      </w:pPr>
      <w:r>
        <w:rPr>
          <w:rFonts w:ascii="Times New Roman"/>
          <w:b/>
          <w:i w:val="false"/>
          <w:color w:val="000000"/>
        </w:rPr>
        <w:t xml:space="preserve"> Қазақстан Республикасының агроэкономикасын дамытудың 2026 – 2028 жылдарға арналған кешенді жоспары</w:t>
      </w:r>
    </w:p>
    <w:bookmarkEnd w:id="8"/>
    <w:bookmarkStart w:name="z11" w:id="9"/>
    <w:p>
      <w:pPr>
        <w:spacing w:after="0"/>
        <w:ind w:left="0"/>
        <w:jc w:val="left"/>
      </w:pPr>
      <w:r>
        <w:rPr>
          <w:rFonts w:ascii="Times New Roman"/>
          <w:b/>
          <w:i w:val="false"/>
          <w:color w:val="000000"/>
        </w:rPr>
        <w:t xml:space="preserve"> Кіріспе</w:t>
      </w:r>
    </w:p>
    <w:bookmarkEnd w:id="9"/>
    <w:bookmarkStart w:name="z12" w:id="10"/>
    <w:p>
      <w:pPr>
        <w:spacing w:after="0"/>
        <w:ind w:left="0"/>
        <w:jc w:val="both"/>
      </w:pPr>
      <w:r>
        <w:rPr>
          <w:rFonts w:ascii="Times New Roman"/>
          <w:b w:val="false"/>
          <w:i w:val="false"/>
          <w:color w:val="000000"/>
          <w:sz w:val="28"/>
        </w:rPr>
        <w:t xml:space="preserve">
      Осы Қазақстан Республикасының агроэкономикасын дамытудың 2026 – 2028 жылдарға арналған кешенді жоспары (бұдан әрі – Кешенді жоспар) Қазақстан Республикасы Президентінің 2025 жылғы 13 қазандағы № 1042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 басшысының 2025 жылғы 8 қыркүйектегі "Қазақстан жасанды интеллект дәуірінде: өзекті міндеттер және оларды цифрлық трансформация арқылы шешу" атты Қазақстан халқына Жолдауын іске асыру жөніндегі Жалпыұлттық іс-шаралар жоспарының 27-тармағын орындау үшін әзірленді. </w:t>
      </w:r>
    </w:p>
    <w:bookmarkEnd w:id="10"/>
    <w:bookmarkStart w:name="z13" w:id="11"/>
    <w:p>
      <w:pPr>
        <w:spacing w:after="0"/>
        <w:ind w:left="0"/>
        <w:jc w:val="both"/>
      </w:pPr>
      <w:r>
        <w:rPr>
          <w:rFonts w:ascii="Times New Roman"/>
          <w:b w:val="false"/>
          <w:i w:val="false"/>
          <w:color w:val="000000"/>
          <w:sz w:val="28"/>
        </w:rPr>
        <w:t>
      АӨК дамыту саласында іске асырылып жатқан мемлекеттік саясат АӨК субъектілерінің бәсекеге қабілеттілігін арттыру үшін жағдайлар жасауға бағытталған. Негізгі бағыттар өндіріске қарқын беру және оны әртараптандыру, заманауи агротехнологияларды ендіру, суды көп қажет ететін және монодақылдың  үлесін қысқарту, жоғары рентабельді дақылдардың алаңдарын кеңейту, отандық тұқыммен қамтамасыз етуді арттыру, ауыл шаруашылығы техникасы паркін жаңарту, мал басының өнімділігін және малдың генетикалық әлеуетін арттыру, қайта өңдеу кәсіпорындарының жүктемесін ұлғайту, ауыл шаруашылығы өнімдерін терең өңдеу жөніндегі қуатты кеңейту, сондай-ақ шаралардың қолжетімділігін арттыру, мемлекеттік қолдау, оның ішінде жеңілдетілген кредит беру болып табылады.</w:t>
      </w:r>
    </w:p>
    <w:bookmarkEnd w:id="11"/>
    <w:bookmarkStart w:name="z14" w:id="12"/>
    <w:p>
      <w:pPr>
        <w:spacing w:after="0"/>
        <w:ind w:left="0"/>
        <w:jc w:val="both"/>
      </w:pPr>
      <w:r>
        <w:rPr>
          <w:rFonts w:ascii="Times New Roman"/>
          <w:b w:val="false"/>
          <w:i w:val="false"/>
          <w:color w:val="000000"/>
          <w:sz w:val="28"/>
        </w:rPr>
        <w:t xml:space="preserve">
      2023 жылмен салыстырғанда АӨК орнықты оң серпін көрсетіп отыр. 2025 жылдың қорытындысы бойынша ауыл шаруашылығының жалпы өнімінің көлемі 1,3 есе ұлғайып, 9,8 трлн теңгені құрады. Ауыл шаруашылығы өнімінің нақты көлемінің индексі 105,9 % құрады. Азық-түлік өндірісінің көлемі 2023 жылмен салыстырғанда 1,2 есе өсіп, 3,9 трлн теңгеге жетті. Азық-түлік өндірісінің нақты көлемінің индексі 2025 жылы 108,1 % құрады. АӨК өнімінің экспорты 10 жылда алғаш рет елге шамамен 3,5 трлн теңге валюталық түсім немесе 7 млрд АҚШ долларын әкелді. </w:t>
      </w:r>
    </w:p>
    <w:bookmarkEnd w:id="12"/>
    <w:bookmarkStart w:name="z15" w:id="13"/>
    <w:p>
      <w:pPr>
        <w:spacing w:after="0"/>
        <w:ind w:left="0"/>
        <w:jc w:val="both"/>
      </w:pPr>
      <w:r>
        <w:rPr>
          <w:rFonts w:ascii="Times New Roman"/>
          <w:b w:val="false"/>
          <w:i w:val="false"/>
          <w:color w:val="000000"/>
          <w:sz w:val="28"/>
        </w:rPr>
        <w:t>
      Өндірістік көрсеткіштердің өсуі ауқымды мемлекеттік қолдау және агротехнологияларды ендіру есебінен қамтамасыз етілді. 2025 жылы салаға жеңілдетілген кредит беру көлемі шамамен 1 трлн теңгені құрады. Сондай-ақ 2025 жылы дақылдарды нақты әртараптандыру жүргізілді: бидай монодақылының алқаптары 900 мың гектарға қысқартылды, бұршақ және майлы дақылдар алқаптары тиісінше 275 мың гектарға және 1 млн гектардан астам ұлғайтылды.</w:t>
      </w:r>
    </w:p>
    <w:bookmarkEnd w:id="13"/>
    <w:bookmarkStart w:name="z16" w:id="14"/>
    <w:p>
      <w:pPr>
        <w:spacing w:after="0"/>
        <w:ind w:left="0"/>
        <w:jc w:val="both"/>
      </w:pPr>
      <w:r>
        <w:rPr>
          <w:rFonts w:ascii="Times New Roman"/>
          <w:b w:val="false"/>
          <w:i w:val="false"/>
          <w:color w:val="000000"/>
          <w:sz w:val="28"/>
        </w:rPr>
        <w:t>
      Минералды тыңайтқыштарды қолдану деңгейі 1,8 млн тоннаға жетті, элиталық тұқымдардың үлесі 11,6 %-ға дейін өсті. Ауыл шаруашылығы техникасының жеңілдетілген лизингінің көлемі алғаш рет 250 млрд теңгеге жетті, бұл екі жыл ішінде жаңарту деңгейін 6,5 %-ға дейін арттыруға, сондай-ақ техника паркінің тозу деңгейін 80 %-дан 70 %-ға дейін төмендетуге мүмкіндік берді.</w:t>
      </w:r>
    </w:p>
    <w:bookmarkEnd w:id="14"/>
    <w:bookmarkStart w:name="z17" w:id="15"/>
    <w:p>
      <w:pPr>
        <w:spacing w:after="0"/>
        <w:ind w:left="0"/>
        <w:jc w:val="both"/>
      </w:pPr>
      <w:r>
        <w:rPr>
          <w:rFonts w:ascii="Times New Roman"/>
          <w:b w:val="false"/>
          <w:i w:val="false"/>
          <w:color w:val="000000"/>
          <w:sz w:val="28"/>
        </w:rPr>
        <w:t>
      Алынған ауыл шаруашылығы өнімдерінің көлемі ішкі нарықтың сұранысын толық қамтамасыз етеді және жоғары экспорттық әлеуетті қалыптастырады. Астық экспорты 2024 – 2025 жылдары 15,3 млн тоннаны құрады, бұл соңғы 20 жылдағы ең үлкен көрсеткіш. Экспорт географиясы әлемнің 50-ден астам елін қамтиды.</w:t>
      </w:r>
    </w:p>
    <w:bookmarkEnd w:id="15"/>
    <w:bookmarkStart w:name="z18" w:id="16"/>
    <w:p>
      <w:pPr>
        <w:spacing w:after="0"/>
        <w:ind w:left="0"/>
        <w:jc w:val="both"/>
      </w:pPr>
      <w:r>
        <w:rPr>
          <w:rFonts w:ascii="Times New Roman"/>
          <w:b w:val="false"/>
          <w:i w:val="false"/>
          <w:color w:val="000000"/>
          <w:sz w:val="28"/>
        </w:rPr>
        <w:t>
      Мал шаруашылығы секторы да тұрақты өсуді көрсетеді. Мал басы көбейіп, асыл тұқымды база дамып, өнімділік артып келеді. 2025 жылы алғаш рет 100,7 мың тонна ет экспортталды.</w:t>
      </w:r>
    </w:p>
    <w:bookmarkEnd w:id="16"/>
    <w:bookmarkStart w:name="z19" w:id="17"/>
    <w:p>
      <w:pPr>
        <w:spacing w:after="0"/>
        <w:ind w:left="0"/>
        <w:jc w:val="both"/>
      </w:pPr>
      <w:r>
        <w:rPr>
          <w:rFonts w:ascii="Times New Roman"/>
          <w:b w:val="false"/>
          <w:i w:val="false"/>
          <w:color w:val="000000"/>
          <w:sz w:val="28"/>
        </w:rPr>
        <w:t>
      Мал шаруашылығын белсенді дамыту, оның ішінде елдегі ветеринариялық қауіпсіздікті және эпизоотиялық жағдайды тұрақтандыру бойынша жүргізілген жүйелі жұмыс есебінен қамтамасыз етілді. Эпизоотиялық жағдайдың айтарлықтай жақсарғаны байқалады: 2023 жылдан бері ауру ошақтарының саны 63 %-ға азайды. Вакцинация және диагностика саласында қолданылатын вакциналардың сапасын бақылау күшейтілді, сондай-ақ отандық вакциналар мен диагностикалық құралдардың үлесі 54 %-дан 77 %-ға дейін ұлғайды, бұл импортқа тәуелділікті төмендетуге және ветеринариялық қауіпсіздік жүйесінің тұрақтылығын арттыруға ықпал етеді.</w:t>
      </w:r>
    </w:p>
    <w:bookmarkEnd w:id="17"/>
    <w:bookmarkStart w:name="z20" w:id="18"/>
    <w:p>
      <w:pPr>
        <w:spacing w:after="0"/>
        <w:ind w:left="0"/>
        <w:jc w:val="both"/>
      </w:pPr>
      <w:r>
        <w:rPr>
          <w:rFonts w:ascii="Times New Roman"/>
          <w:b w:val="false"/>
          <w:i w:val="false"/>
          <w:color w:val="000000"/>
          <w:sz w:val="28"/>
        </w:rPr>
        <w:t>
      Қадағалау жүйесін жетілдіру мақсатында ақпараттық жүйелер пысықталып, "ВетЛаб", "Карантиндеу", "РЭО" және "ВСС" модульдері іске қосылды, бұл ветеринариялық бақылаудың ашықтығы мен тиімділігін арттыруға мүмкіндік берді.</w:t>
      </w:r>
    </w:p>
    <w:bookmarkEnd w:id="18"/>
    <w:bookmarkStart w:name="z21" w:id="19"/>
    <w:p>
      <w:pPr>
        <w:spacing w:after="0"/>
        <w:ind w:left="0"/>
        <w:jc w:val="both"/>
      </w:pPr>
      <w:r>
        <w:rPr>
          <w:rFonts w:ascii="Times New Roman"/>
          <w:b w:val="false"/>
          <w:i w:val="false"/>
          <w:color w:val="000000"/>
          <w:sz w:val="28"/>
        </w:rPr>
        <w:t>
      Сонымен қатар Дүниежүзілік жануарлар саулығын сақтау ұйымы аусыл, құс тұмауы, африкалық және классикалық доңыз обасы, сондай-ақ африкалық жылқы обасы сияқты бірқатар аса қауіпті аурулар бойынша Қазақстан Республикасының жекелеген өңірлері мен аумақтарының әл-ауқатын мойындады.</w:t>
      </w:r>
    </w:p>
    <w:bookmarkEnd w:id="19"/>
    <w:bookmarkStart w:name="z22" w:id="20"/>
    <w:p>
      <w:pPr>
        <w:spacing w:after="0"/>
        <w:ind w:left="0"/>
        <w:jc w:val="both"/>
      </w:pPr>
      <w:r>
        <w:rPr>
          <w:rFonts w:ascii="Times New Roman"/>
          <w:b w:val="false"/>
          <w:i w:val="false"/>
          <w:color w:val="000000"/>
          <w:sz w:val="28"/>
        </w:rPr>
        <w:t>
      Сыбайлас жемқорлық тәуекелдерін азайтуға және субсидия төлемдерінің тиімділігін арттыруға бағытталған субсидиялау тетіктерін жетілдіру бойынша жұмыстар ұдайы жүргізілуде.</w:t>
      </w:r>
    </w:p>
    <w:bookmarkEnd w:id="20"/>
    <w:bookmarkStart w:name="z23" w:id="21"/>
    <w:p>
      <w:pPr>
        <w:spacing w:after="0"/>
        <w:ind w:left="0"/>
        <w:jc w:val="both"/>
      </w:pPr>
      <w:r>
        <w:rPr>
          <w:rFonts w:ascii="Times New Roman"/>
          <w:b w:val="false"/>
          <w:i w:val="false"/>
          <w:color w:val="000000"/>
          <w:sz w:val="28"/>
        </w:rPr>
        <w:t>
      Айталық, өтеусіз негізде ұсынылатын, негізгі мемлекеттік деректер базасымен интеграцияланған субсидиялаудың мемлекеттік ақпараттық жүйесі әзірленіп, енгізілді. Жүйеде электрондық өтінім беру және өңдеу, өтінімдердің жария тізілімі және форматты‑логикалық бақылау іске асырылды. Бұл жүйе ақпараттың ашықтығы мен қолжетімділігін қамтамасыз етеді, өйткені әрбір ауыл шаруашылығы тауарын өндірушіні қарау және субсидия беру процесін онлайн режимде бақылай алады, адами фактордың әсерін барынша азайтады және процестерді автоматтандырады.</w:t>
      </w:r>
    </w:p>
    <w:bookmarkEnd w:id="21"/>
    <w:bookmarkStart w:name="z24" w:id="22"/>
    <w:p>
      <w:pPr>
        <w:spacing w:after="0"/>
        <w:ind w:left="0"/>
        <w:jc w:val="both"/>
      </w:pPr>
      <w:r>
        <w:rPr>
          <w:rFonts w:ascii="Times New Roman"/>
          <w:b w:val="false"/>
          <w:i w:val="false"/>
          <w:color w:val="000000"/>
          <w:sz w:val="28"/>
        </w:rPr>
        <w:t>
      Сондай-ақ ауыл шаруашылығы тауарын өндірушілердің мемлекеттік қолдау алу жауапкершілігін арттыру мақсатында 2025 жылғы 1 қаңтардан бастап АӨК жалпы өнімінің өсуі түріндегі субсидия алушылар үшін қарсы міндеттемелер енгізілді, бұл жиынтығында барлық салалық көрсеткіштердің өзгеруін көрсетеді және мемлекеттік қолдау шараларының нәтижелілігін объективті бағалауға мүмкіндік береді.</w:t>
      </w:r>
    </w:p>
    <w:bookmarkEnd w:id="22"/>
    <w:bookmarkStart w:name="z25" w:id="23"/>
    <w:p>
      <w:pPr>
        <w:spacing w:after="0"/>
        <w:ind w:left="0"/>
        <w:jc w:val="both"/>
      </w:pPr>
      <w:r>
        <w:rPr>
          <w:rFonts w:ascii="Times New Roman"/>
          <w:b w:val="false"/>
          <w:i w:val="false"/>
          <w:color w:val="000000"/>
          <w:sz w:val="28"/>
        </w:rPr>
        <w:t>
      2025 жылы АӨК-нің үдемелі дамуы өнеркәсіп, көлік, логистика және қойма инфрақұрылымы объектілерінің қосымша жүктемесін қамтамасыз ете отырып, экономиканың аралас салаларына 10 трлн теңгеден астам көлемде мультипликативтік әсерді қамтамасыз етті.</w:t>
      </w:r>
    </w:p>
    <w:bookmarkEnd w:id="23"/>
    <w:bookmarkStart w:name="z26" w:id="24"/>
    <w:p>
      <w:pPr>
        <w:spacing w:after="0"/>
        <w:ind w:left="0"/>
        <w:jc w:val="both"/>
      </w:pPr>
      <w:r>
        <w:rPr>
          <w:rFonts w:ascii="Times New Roman"/>
          <w:b w:val="false"/>
          <w:i w:val="false"/>
          <w:color w:val="000000"/>
          <w:sz w:val="28"/>
        </w:rPr>
        <w:t>
      Аграрлық секторда қабылданып жатқан шаралар отандық ауыл шаруашылығы машиналарын жасауды, тыңайтқыштар, буып-түю материалдары мен ілеспе өнімдер өндірісін қоса алғанда, аралас өндірістердің белсенді дамуына ықпалын тигізеді, бұл өңдеу өнеркәсібі кәсіпорындарының жүктемесінің өсуін қамтамасыз етті.</w:t>
      </w:r>
    </w:p>
    <w:bookmarkEnd w:id="24"/>
    <w:bookmarkStart w:name="z27" w:id="25"/>
    <w:p>
      <w:pPr>
        <w:spacing w:after="0"/>
        <w:ind w:left="0"/>
        <w:jc w:val="both"/>
      </w:pPr>
      <w:r>
        <w:rPr>
          <w:rFonts w:ascii="Times New Roman"/>
          <w:b w:val="false"/>
          <w:i w:val="false"/>
          <w:color w:val="000000"/>
          <w:sz w:val="28"/>
        </w:rPr>
        <w:t>
      Бұл әсерге ауыл шаруашылығы шикізатын өндіруден бастап оны өңдеуге, сақтауға, тасымалдауға және дайын өнімді сатуға дейінгі қосылған құнның толық тізбегін дамытуға бағытталған кешенді ведомствоаралық өзара іс-қимыл есебінен қол жеткізілді.</w:t>
      </w:r>
    </w:p>
    <w:bookmarkEnd w:id="25"/>
    <w:bookmarkStart w:name="z28" w:id="26"/>
    <w:p>
      <w:pPr>
        <w:spacing w:after="0"/>
        <w:ind w:left="0"/>
        <w:jc w:val="both"/>
      </w:pPr>
      <w:r>
        <w:rPr>
          <w:rFonts w:ascii="Times New Roman"/>
          <w:b w:val="false"/>
          <w:i w:val="false"/>
          <w:color w:val="000000"/>
          <w:sz w:val="28"/>
        </w:rPr>
        <w:t>
      Ирригациялық жүйелерді жаңғырту және ауыл шаруашылығы өнімдерін үздіксіз тасымалдауды қамтамасыз ету көлік логистикасы мен инженерлік инфрақұрылым салаларын дамытуда маңызды рөл атқарды, бұл жиынтығында өндірістік процестердің тиімділігін арттырып, шығындарды азайтты.</w:t>
      </w:r>
    </w:p>
    <w:bookmarkEnd w:id="26"/>
    <w:bookmarkStart w:name="z29" w:id="27"/>
    <w:p>
      <w:pPr>
        <w:spacing w:after="0"/>
        <w:ind w:left="0"/>
        <w:jc w:val="both"/>
      </w:pPr>
      <w:r>
        <w:rPr>
          <w:rFonts w:ascii="Times New Roman"/>
          <w:b w:val="false"/>
          <w:i w:val="false"/>
          <w:color w:val="000000"/>
          <w:sz w:val="28"/>
        </w:rPr>
        <w:t>
      Сонымен қатар отандық өнімді өткізуді ынталандыру жөніндегі шаралар, оның ішінде мемлекеттік сатып алу тетіктері арқылы және фермерлер мен отандық тауар өндірушілердің ішкі нарыққа қатысуын кеңейту саудадағы айналымды ұлғайтуға және қойма қуаттарын жүктеуге ықпалын тигізеді.</w:t>
      </w:r>
    </w:p>
    <w:bookmarkEnd w:id="27"/>
    <w:bookmarkStart w:name="z30" w:id="28"/>
    <w:p>
      <w:pPr>
        <w:spacing w:after="0"/>
        <w:ind w:left="0"/>
        <w:jc w:val="both"/>
      </w:pPr>
      <w:r>
        <w:rPr>
          <w:rFonts w:ascii="Times New Roman"/>
          <w:b w:val="false"/>
          <w:i w:val="false"/>
          <w:color w:val="000000"/>
          <w:sz w:val="28"/>
        </w:rPr>
        <w:t>
      Лизинг пен кредиттеуді субсидиялауды қоса алғанда, АӨК субъектілерін қаржылық қолдау құралдарын кеңейту, сондай-ақ сақтандыру және кепілдік беру тетіктері экономиканың тоғыспалы секторларындағы инвестициялық белсенділікке қосымша серпін берді.</w:t>
      </w:r>
    </w:p>
    <w:bookmarkEnd w:id="28"/>
    <w:bookmarkStart w:name="z31" w:id="29"/>
    <w:p>
      <w:pPr>
        <w:spacing w:after="0"/>
        <w:ind w:left="0"/>
        <w:jc w:val="both"/>
      </w:pPr>
      <w:r>
        <w:rPr>
          <w:rFonts w:ascii="Times New Roman"/>
          <w:b w:val="false"/>
          <w:i w:val="false"/>
          <w:color w:val="000000"/>
          <w:sz w:val="28"/>
        </w:rPr>
        <w:t>
      Жеке бизнес сегменті, оның ішінде зертханалық және сертификаттық көрсетілетін қызметтер саласында бөлек дамуда. Ауыл шаруашылығы өнімдерін өндіру мен экспорттау көлемінің өсуі агрохимиялық, ветеринариялық және фитосанитариялық зерттеу жүргізуге сұраныстың артуына алып келді, бұл жеке зертханалар желісін кеңейтуге, оларды жаңғыртуға инвестиция тартуға және көрсетілетін қызметтердің сапасының артуына ықпалын тигізеді.</w:t>
      </w:r>
    </w:p>
    <w:bookmarkEnd w:id="29"/>
    <w:bookmarkStart w:name="z32" w:id="30"/>
    <w:p>
      <w:pPr>
        <w:spacing w:after="0"/>
        <w:ind w:left="0"/>
        <w:jc w:val="both"/>
      </w:pPr>
      <w:r>
        <w:rPr>
          <w:rFonts w:ascii="Times New Roman"/>
          <w:b w:val="false"/>
          <w:i w:val="false"/>
          <w:color w:val="000000"/>
          <w:sz w:val="28"/>
        </w:rPr>
        <w:t>
      АӨК-ні цифрландыруға бағытталған IT-саласының дамуы қосымша серпін алды. Егіс мониторингі, өндірістік процестерді басқару, өнімді есепке алу және қадағалау саласында цифрлық шешімдерді ендіру, сондай-ақ нарыққа қатысушылардың өзара іс-қимылы үшін платформалық сервистерді дамыту отандық IT-өнімдерге сұранысты қалыптастыруға ықпалын тигізеді және тиісті технологиялық құзыреттердің дамуын ынталандырды.</w:t>
      </w:r>
    </w:p>
    <w:bookmarkEnd w:id="30"/>
    <w:bookmarkStart w:name="z33" w:id="31"/>
    <w:p>
      <w:pPr>
        <w:spacing w:after="0"/>
        <w:ind w:left="0"/>
        <w:jc w:val="both"/>
      </w:pPr>
      <w:r>
        <w:rPr>
          <w:rFonts w:ascii="Times New Roman"/>
          <w:b w:val="false"/>
          <w:i w:val="false"/>
          <w:color w:val="000000"/>
          <w:sz w:val="28"/>
        </w:rPr>
        <w:t xml:space="preserve">
      Жиынтығында аталған факторлар аралас салаларды жедел дамытуға, өндірісті оқшаулау көлемі мен деңгейін арттыруға, сондай-ақ елдің азық-түлік қауіпсіздігін нығайтуға бағытталған тұрақты синергетикалық әсердің қалыптасуын қамтамасыз етті. </w:t>
      </w:r>
    </w:p>
    <w:bookmarkEnd w:id="31"/>
    <w:bookmarkStart w:name="z34" w:id="32"/>
    <w:p>
      <w:pPr>
        <w:spacing w:after="0"/>
        <w:ind w:left="0"/>
        <w:jc w:val="both"/>
      </w:pPr>
      <w:r>
        <w:rPr>
          <w:rFonts w:ascii="Times New Roman"/>
          <w:b w:val="false"/>
          <w:i w:val="false"/>
          <w:color w:val="000000"/>
          <w:sz w:val="28"/>
        </w:rPr>
        <w:t>
      АӨК дамыту саясаты салаға одан әрі қарқын беруге және оны әртараптандыруға, өндірістің тиімділігі мен технологиялылығын арттыруға, сондай-ақ елдің азық-түлік қауіпсіздігін нығайтуға бағытталатын болады.</w:t>
      </w:r>
    </w:p>
    <w:bookmarkEnd w:id="32"/>
    <w:bookmarkStart w:name="z35" w:id="33"/>
    <w:p>
      <w:pPr>
        <w:spacing w:after="0"/>
        <w:ind w:left="0"/>
        <w:jc w:val="both"/>
      </w:pPr>
      <w:r>
        <w:rPr>
          <w:rFonts w:ascii="Times New Roman"/>
          <w:b w:val="false"/>
          <w:i w:val="false"/>
          <w:color w:val="000000"/>
          <w:sz w:val="28"/>
        </w:rPr>
        <w:t>
      Кешенді жоспар Агроөнеркәсіптік кешенді дамытудың 2021 – 2030 жылдарға арналған тұжырымдамасын, сондай-ақ Ауыл шаруашылығы министрлігінің 2026 – 2030 жылдарға арналған даму жоспарын іске асыру үшін әзірленді және өңірлер бөлінісінде қойылған мақсаттарды, міндеттер мен басымдықтарды іс жүзінде іске асыруға, сондай-ақ АӨК дамыту саласында жүргізіліп жатқан мемлекеттік саясаттың сабақтастығын қамтамасыз етуге бағытталған.</w:t>
      </w:r>
    </w:p>
    <w:bookmarkEnd w:id="33"/>
    <w:bookmarkStart w:name="z36" w:id="34"/>
    <w:p>
      <w:pPr>
        <w:spacing w:after="0"/>
        <w:ind w:left="0"/>
        <w:jc w:val="left"/>
      </w:pPr>
      <w:r>
        <w:rPr>
          <w:rFonts w:ascii="Times New Roman"/>
          <w:b/>
          <w:i w:val="false"/>
          <w:color w:val="000000"/>
        </w:rPr>
        <w:t xml:space="preserve"> Паспорт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5"/>
          <w:p>
            <w:pPr>
              <w:spacing w:after="20"/>
              <w:ind w:left="20"/>
              <w:jc w:val="both"/>
            </w:pPr>
            <w:r>
              <w:rPr>
                <w:rFonts w:ascii="Times New Roman"/>
                <w:b w:val="false"/>
                <w:i w:val="false"/>
                <w:color w:val="000000"/>
                <w:sz w:val="20"/>
              </w:rPr>
              <w:t>
Атауы</w:t>
            </w:r>
          </w:p>
          <w:bookmarkEnd w:id="3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агроэкономикасын дамытудың 2026 – 2028 жылдарға арналған кешенді жоспары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6"/>
          <w:p>
            <w:pPr>
              <w:spacing w:after="20"/>
              <w:ind w:left="20"/>
              <w:jc w:val="both"/>
            </w:pPr>
            <w:r>
              <w:rPr>
                <w:rFonts w:ascii="Times New Roman"/>
                <w:b w:val="false"/>
                <w:i w:val="false"/>
                <w:color w:val="000000"/>
                <w:sz w:val="20"/>
              </w:rPr>
              <w:t>
Әзірлеу негізі</w:t>
            </w:r>
          </w:p>
          <w:bookmarkEnd w:id="3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2025 жылғы 13 қазандағы № 1042 </w:t>
            </w:r>
            <w:r>
              <w:rPr>
                <w:rFonts w:ascii="Times New Roman"/>
                <w:b w:val="false"/>
                <w:i w:val="false"/>
                <w:color w:val="000000"/>
                <w:sz w:val="20"/>
              </w:rPr>
              <w:t>Жарлығымен</w:t>
            </w:r>
            <w:r>
              <w:rPr>
                <w:rFonts w:ascii="Times New Roman"/>
                <w:b w:val="false"/>
                <w:i w:val="false"/>
                <w:color w:val="000000"/>
                <w:sz w:val="20"/>
              </w:rPr>
              <w:t xml:space="preserve"> бекітілген Мемлекет басшысының 2025 жылғы 8 қыркүйектегі "Жасанды интеллект дәуіріндегі Қазақстан: өзекті мәселелер және оны түбегейлі цифрлық өзгерістер арқылы шешу" атты Қазақстан халқына Жолдауын іске асыру жөніндегі Жалпыұлттық іс-шаралар жоспарының 27-тармағы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7"/>
          <w:p>
            <w:pPr>
              <w:spacing w:after="20"/>
              <w:ind w:left="20"/>
              <w:jc w:val="both"/>
            </w:pPr>
            <w:r>
              <w:rPr>
                <w:rFonts w:ascii="Times New Roman"/>
                <w:b w:val="false"/>
                <w:i w:val="false"/>
                <w:color w:val="000000"/>
                <w:sz w:val="20"/>
              </w:rPr>
              <w:t>
Іске асыру мерзімі</w:t>
            </w:r>
          </w:p>
          <w:bookmarkEnd w:id="3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мемлекеттік орган мен бірлесіп орындаушылардың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СИМ, ЖАО, "Азық-түлік корпорациясы" ҰК" АҚ, "ҰАҒББО" КеАҚ, "АНК"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8"/>
          <w:p>
            <w:pPr>
              <w:spacing w:after="20"/>
              <w:ind w:left="20"/>
              <w:jc w:val="both"/>
            </w:pPr>
            <w:r>
              <w:rPr>
                <w:rFonts w:ascii="Times New Roman"/>
                <w:b w:val="false"/>
                <w:i w:val="false"/>
                <w:color w:val="000000"/>
                <w:sz w:val="20"/>
              </w:rPr>
              <w:t>
Кешенді жоспарды қабылдаудың қажеттігі туралы негізгі проблемалар мен оларды шешу жөніндегі міндеттер көрсетілген қысқаша ақпарат</w:t>
            </w:r>
          </w:p>
          <w:bookmarkEnd w:id="3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агроэкономикасын дамытудың 2026 – 2028 жылдарға арналған кешенді жоспарын қабылдау АӨК-ні одан әрі жандандыру және әртараптандыру, өндірістің тиімділігі мен технологиялылығын арттыру, сондай-ақ елдің азық-түлік қауіпсіздігін нығайту қажеттігімен негізделген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Дәнді дақылдарды жалпы жинау көлемін 2026 жылы 21,7 млн тонна, 2027 жылы 23,0 млн тонна, 2028 жылы 24,3 млн тонна деңгейінде қамтамасыз 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Майлы дақылдарды жалпы жинау көлемін 2026 жылы 4,1 млн тонна, 2027 жылы 4,3 млн тонна, 2028 жылы 4,5 млн тонна деңгейінде қамтамасыз 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Ғылыми негізделген сұранысқа қарай тыңайтқыш енгізу үлесі: 2026 жылы – 73 %, 2027 жылы – 85 %, 2028 жылы – 100 %.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Машина-трактор паркін жаңарту деңгейі: 2026 жылы – 8 %, 2027 жылы – 8,5 %, 2028 жылы – 9 %.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Ірі қара мал басының санын ұлғайту: 2026 жылы – 8 479 мың бас, 2027 жылы – 9 072 мың бас, 2028 жылы – 9 889 мың бас.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Ұсақ мал басының санын ұлғайту: 2026 жылы – 21 263 мың бас, 2027 жылы – 22 539 мың бас, 2028 жылы – 24 116 мың бас.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Жылқы санын ұлғайту: 2026 жылы – 4 848 мың бас, 2027 жылы – 5 212 мың бас, 2028 жылы – 5 681 мың бас.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АӨК-дегі өңделген өнімнің үлесі (сүт, ет, күнбағыс тұқымы, күріш, жүгері, қарақұмық) 2026 жылы – 70 %, 2027 жылы – кемінде 70 %, 2028 жылы – кемінде 70 %.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Тамақ өнімдерін өндіру көлемін 2026 жылы 4 000 млрд теңгеге, 2027 жылы 4 200 млрд теңгеге, 2028 жылы 4 500 млрд теңгеге дейін ұлғайту.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АӨК өнімдерінің экспортын ұлғайту: 2026 жылы – 6,8 млрд АҚШ доллары, 2027 жылы – 7,0 млрд АҚШ доллары, 2028 жылы – 7,2 млрд АҚШ доллары.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Азық-түлік тауарларымен (оның ішінде әлеуметтік маңызы бар) қамтамасыз етудің жыл сайынғы деңгейі кемінде – 80 %.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Диагностикалық зерттеулермен қамтылған жануарлардың аса қауіпті ауруларының үлесі – зерттелетін аурулардың кемінде 35,3 % қамту.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Ауыл шаруашылығы өнімдерінің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егіс алқаптарының құрылымын әртараптандыру (Кешенді жоспарға 1-қосымша)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2027 және 2028 жылдардың төртінші 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корпорациясы" ҰҚ" АҚ өндірістік объектілерінде логистикалық және инфрақұрылымдық базаны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жобалық және басқа құжаттама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"Азық-түлік корпорациясы" ҰҚ"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және 2027 жылдардың төртінші 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9"/>
          <w:p>
            <w:pPr>
              <w:spacing w:after="20"/>
              <w:ind w:left="20"/>
              <w:jc w:val="both"/>
            </w:pPr>
            <w:r>
              <w:rPr>
                <w:rFonts w:ascii="Times New Roman"/>
                <w:b w:val="false"/>
                <w:i w:val="false"/>
                <w:color w:val="000000"/>
                <w:sz w:val="20"/>
              </w:rPr>
              <w:t>
2026 жыл – 8 000,0 млн теңге;</w:t>
            </w:r>
          </w:p>
          <w:bookmarkEnd w:id="39"/>
          <w:p>
            <w:pPr>
              <w:spacing w:after="20"/>
              <w:ind w:left="20"/>
              <w:jc w:val="both"/>
            </w:pPr>
            <w:r>
              <w:rPr>
                <w:rFonts w:ascii="Times New Roman"/>
                <w:b w:val="false"/>
                <w:i w:val="false"/>
                <w:color w:val="000000"/>
                <w:sz w:val="20"/>
              </w:rPr>
              <w:t>
2027 жыл – 4 000,0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 сақтандырумен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2027 және 2028 жылдардың төртінші 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40"/>
          <w:p>
            <w:pPr>
              <w:spacing w:after="20"/>
              <w:ind w:left="20"/>
              <w:jc w:val="both"/>
            </w:pPr>
            <w:r>
              <w:rPr>
                <w:rFonts w:ascii="Times New Roman"/>
                <w:b w:val="false"/>
                <w:i w:val="false"/>
                <w:color w:val="000000"/>
                <w:sz w:val="20"/>
              </w:rPr>
              <w:t>
2026 жыл – 9 000 млн теңге;</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2027 жыл – 10 000 млн теңге;</w:t>
            </w:r>
          </w:p>
          <w:p>
            <w:pPr>
              <w:spacing w:after="20"/>
              <w:ind w:left="20"/>
              <w:jc w:val="both"/>
            </w:pPr>
            <w:r>
              <w:rPr>
                <w:rFonts w:ascii="Times New Roman"/>
                <w:b w:val="false"/>
                <w:i w:val="false"/>
                <w:color w:val="000000"/>
                <w:sz w:val="20"/>
              </w:rPr>
              <w:t>
2028 жыл – 12 000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орташа тәуліктік салмақ қосуын арттыруға және жоғары салмақ кондициясына жету кезеңін қысқартуға ықпалын тигізетін заманауи технологияларды пайдалану негізінде аустралиялық әдіс бойынша ірі қара мал мен ұсақ малды және мал базарларын өсіру бойынша ет кластерін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2027 және 2028 жылдардың төртінші 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шаруашылығы саласындағы инвестициялық жобаларды іске асыру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2027 және 2028 жылдардың төртінші 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"Инвестицияларға тапсырыс" бағдарламасын іске асыру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2027 және 2028 жылдардың төртінші 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АӨК-дегі цифрландыру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 қадағалаудың ақпараттық жүйесін әзірлеу және 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қадағалаудың ақпараттық жүйесін тәжірибелік пайдалануға 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жылдың төртінші 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бюджет қаражаты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деректері негізінде саланы басқару үшін АӨК (Е-АӨК) бірыңғай цифрлық платформасын әзірлеу және 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бірыңғай цифрлық платформасын тәжірибелік пайдалануға 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жылдың төртінші 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QR кодтары мен блокчейнді пайдалана отырып, мал шаруашылығы өнімдерінің толық өмірлік циклін қадағалауды қамтамасыз 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хаттамасы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жылдың төртінші 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архитектуралық контурды қалыптастыру үшін ақпараттық жүйелерді "QazTech" платформасына көшіру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АШМ-нің QazTech платформасына аударылған ақпараттық жүйелері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жылдың төртінші 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Жүргізіліп жатқан селекциялық және асыл тұқымдық жұмыстарды есепке алудың кеңейтілген функционалымен САТЖАҚ цифрлық платформасын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жылдың төртінші 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Е-АӨК-де деректерді шоғырландыру үшін цифрлық технологияларды пайдаланатын фермалардың цифрлық деректерін интеграциялау мүмкіндігі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жылдардың төртінші 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Мемлекеттік қолдау шаралары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субсидиялау (өсімдік шаруашылығы, мал шаруашылығы, қаржы құралдары, өңдеу кәсіпорындары және балық шаруалығы)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2027 және 2028 жылдардың төртінші 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бюджет қаражаты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институттарының облигациялық қарыздары бойынша купондық сыйақыны субсидиялау жолымен асыл тұқымды ауыл шаруашылығы жануарларын сатып алуға жеңілдетілген кредит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субъектілерімен жасалған кредиттік шарттар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2027 және 2028 жылдардың төртінші 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41"/>
          <w:p>
            <w:pPr>
              <w:spacing w:after="20"/>
              <w:ind w:left="20"/>
              <w:jc w:val="both"/>
            </w:pPr>
            <w:r>
              <w:rPr>
                <w:rFonts w:ascii="Times New Roman"/>
                <w:b w:val="false"/>
                <w:i w:val="false"/>
                <w:color w:val="000000"/>
                <w:sz w:val="20"/>
              </w:rPr>
              <w:t>
2026 жыл – 260 000 млн теңге;</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2027 жыл – 300 000 млн теңге;</w:t>
            </w:r>
          </w:p>
          <w:p>
            <w:pPr>
              <w:spacing w:after="20"/>
              <w:ind w:left="20"/>
              <w:jc w:val="both"/>
            </w:pPr>
            <w:r>
              <w:rPr>
                <w:rFonts w:ascii="Times New Roman"/>
                <w:b w:val="false"/>
                <w:i w:val="false"/>
                <w:color w:val="000000"/>
                <w:sz w:val="20"/>
              </w:rPr>
              <w:t>
2028 жыл – 300 000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мен қаржы институттарының тартылған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институттарының облигациялық қарыздары бойынша купондық сыйақыны субсидиялау жолымен мал шаруашылықтарының айналым қаражатын толықтыруға жеңілдікпен кредит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субъектілерімен жасалған кредиттік шарттар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2027 және 2028 жылдардың төртінші 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2"/>
          <w:p>
            <w:pPr>
              <w:spacing w:after="20"/>
              <w:ind w:left="20"/>
              <w:jc w:val="both"/>
            </w:pPr>
            <w:r>
              <w:rPr>
                <w:rFonts w:ascii="Times New Roman"/>
                <w:b w:val="false"/>
                <w:i w:val="false"/>
                <w:color w:val="000000"/>
                <w:sz w:val="20"/>
              </w:rPr>
              <w:t xml:space="preserve">
2026 жыл – </w:t>
            </w:r>
          </w:p>
          <w:bookmarkEnd w:id="42"/>
          <w:p>
            <w:pPr>
              <w:spacing w:after="20"/>
              <w:ind w:left="20"/>
              <w:jc w:val="both"/>
            </w:pPr>
            <w:r>
              <w:rPr>
                <w:rFonts w:ascii="Times New Roman"/>
                <w:b w:val="false"/>
                <w:i w:val="false"/>
                <w:color w:val="000000"/>
                <w:sz w:val="20"/>
              </w:rPr>
              <w:t>104 000 млн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2027 жыл – 250 000 млн теңге;</w:t>
            </w:r>
          </w:p>
          <w:p>
            <w:pPr>
              <w:spacing w:after="20"/>
              <w:ind w:left="20"/>
              <w:jc w:val="both"/>
            </w:pPr>
            <w:r>
              <w:rPr>
                <w:rFonts w:ascii="Times New Roman"/>
                <w:b w:val="false"/>
                <w:i w:val="false"/>
                <w:color w:val="000000"/>
                <w:sz w:val="20"/>
              </w:rPr>
              <w:t>
2028 жыл –</w:t>
            </w:r>
          </w:p>
          <w:p>
            <w:pPr>
              <w:spacing w:after="20"/>
              <w:ind w:left="20"/>
              <w:jc w:val="both"/>
            </w:pPr>
            <w:r>
              <w:rPr>
                <w:rFonts w:ascii="Times New Roman"/>
                <w:b w:val="false"/>
                <w:i w:val="false"/>
                <w:color w:val="000000"/>
                <w:sz w:val="20"/>
              </w:rPr>
              <w:t>250 000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мен қаржы институттарының тартылған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институттарының облигациялық қарыздары бойынша купондық сыйақыны субсидиялау жолымен АӨК субъектілеріне жеңілдікпен кредит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2027 және 2028 жылдардың төртінші 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3"/>
          <w:p>
            <w:pPr>
              <w:spacing w:after="20"/>
              <w:ind w:left="20"/>
              <w:jc w:val="both"/>
            </w:pPr>
            <w:r>
              <w:rPr>
                <w:rFonts w:ascii="Times New Roman"/>
                <w:b w:val="false"/>
                <w:i w:val="false"/>
                <w:color w:val="000000"/>
                <w:sz w:val="20"/>
              </w:rPr>
              <w:t xml:space="preserve">
2026 жыл – </w:t>
            </w:r>
          </w:p>
          <w:bookmarkEnd w:id="43"/>
          <w:p>
            <w:pPr>
              <w:spacing w:after="20"/>
              <w:ind w:left="20"/>
              <w:jc w:val="both"/>
            </w:pPr>
            <w:r>
              <w:rPr>
                <w:rFonts w:ascii="Times New Roman"/>
                <w:b w:val="false"/>
                <w:i w:val="false"/>
                <w:color w:val="000000"/>
                <w:sz w:val="20"/>
              </w:rPr>
              <w:t>168 750,0 млн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2027 жыл – </w:t>
            </w:r>
          </w:p>
          <w:p>
            <w:pPr>
              <w:spacing w:after="20"/>
              <w:ind w:left="20"/>
              <w:jc w:val="both"/>
            </w:pPr>
            <w:r>
              <w:rPr>
                <w:rFonts w:ascii="Times New Roman"/>
                <w:b w:val="false"/>
                <w:i w:val="false"/>
                <w:color w:val="000000"/>
                <w:sz w:val="20"/>
              </w:rPr>
              <w:t>213 767,9 млн теңге;</w:t>
            </w:r>
          </w:p>
          <w:p>
            <w:pPr>
              <w:spacing w:after="20"/>
              <w:ind w:left="20"/>
              <w:jc w:val="both"/>
            </w:pPr>
            <w:r>
              <w:rPr>
                <w:rFonts w:ascii="Times New Roman"/>
                <w:b w:val="false"/>
                <w:i w:val="false"/>
                <w:color w:val="000000"/>
                <w:sz w:val="20"/>
              </w:rPr>
              <w:t xml:space="preserve">
2028 жыл – </w:t>
            </w:r>
          </w:p>
          <w:p>
            <w:pPr>
              <w:spacing w:after="20"/>
              <w:ind w:left="20"/>
              <w:jc w:val="both"/>
            </w:pPr>
            <w:r>
              <w:rPr>
                <w:rFonts w:ascii="Times New Roman"/>
                <w:b w:val="false"/>
                <w:i w:val="false"/>
                <w:color w:val="000000"/>
                <w:sz w:val="20"/>
              </w:rPr>
              <w:t>227 988,5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институттарының облигациялық қарыздары бойынша купондық сыйақыны субсидиялау жолымен ауыл шаруашылығы техникасының жеңілдікті лизингі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2027 және 2028 жылдардың төртінші 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2026 жыл – 115 000,0 млн теңге;</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2027 жыл – 144 932,5 млн теңге;</w:t>
            </w:r>
          </w:p>
          <w:p>
            <w:pPr>
              <w:spacing w:after="20"/>
              <w:ind w:left="20"/>
              <w:jc w:val="both"/>
            </w:pPr>
            <w:r>
              <w:rPr>
                <w:rFonts w:ascii="Times New Roman"/>
                <w:b w:val="false"/>
                <w:i w:val="false"/>
                <w:color w:val="000000"/>
                <w:sz w:val="20"/>
              </w:rPr>
              <w:t>
2028 жыл – 185 932,5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Элеваторлық қуаттарды салу мен жаңғыртуды жеңілдетілген қаржыландыру бағдарламасын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қаржыландыру бағдарламасын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"АНК"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жылдың төртінші 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Элеваторлық қуаттарды салу мен жаңғыртуды жеңілдікпен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субъектілерімен жасалған кредиттік шарттар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"АНК"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2027 және 2028 жылдардың төртінші 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2026 жыл – 60 000,0 млн теңге;</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2027 жыл – 50 000,0 млн теңге;</w:t>
            </w:r>
          </w:p>
          <w:p>
            <w:pPr>
              <w:spacing w:after="20"/>
              <w:ind w:left="20"/>
              <w:jc w:val="both"/>
            </w:pPr>
            <w:r>
              <w:rPr>
                <w:rFonts w:ascii="Times New Roman"/>
                <w:b w:val="false"/>
                <w:i w:val="false"/>
                <w:color w:val="000000"/>
                <w:sz w:val="20"/>
              </w:rPr>
              <w:t>
2028 жыл – 50 000,0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жемдік қорды сақтау жөніндегі шығыстарын республикалық бюджеттен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корпорациясы"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2027 және 2028 жылдардың төртінші 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2026 жыл – 1 440,0 млн теңге;</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2027 жыл – 1 440,0 млн теңге;</w:t>
            </w:r>
          </w:p>
          <w:p>
            <w:pPr>
              <w:spacing w:after="20"/>
              <w:ind w:left="20"/>
              <w:jc w:val="both"/>
            </w:pPr>
            <w:r>
              <w:rPr>
                <w:rFonts w:ascii="Times New Roman"/>
                <w:b w:val="false"/>
                <w:i w:val="false"/>
                <w:color w:val="000000"/>
                <w:sz w:val="20"/>
              </w:rPr>
              <w:t>
2028 жыл – 1 440,0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саласындағы жобаларды жеңілдетілген кредиттеу бағдарламасы шеңберінде инвестициялық жобаларды жылдық 2,5 %-бен іске асыру (Солтүстік Қазақстан облысының тәжірибесі)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2027 және 2028 жылдардың төртінші 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7"/>
          <w:p>
            <w:pPr>
              <w:spacing w:after="20"/>
              <w:ind w:left="20"/>
              <w:jc w:val="both"/>
            </w:pPr>
            <w:r>
              <w:rPr>
                <w:rFonts w:ascii="Times New Roman"/>
                <w:b w:val="false"/>
                <w:i w:val="false"/>
                <w:color w:val="000000"/>
                <w:sz w:val="20"/>
              </w:rPr>
              <w:t>
2026 жыл – 350 000 млн теңге;</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2027 жыл – 350 000 млн теңге;</w:t>
            </w:r>
          </w:p>
          <w:p>
            <w:pPr>
              <w:spacing w:after="20"/>
              <w:ind w:left="20"/>
              <w:jc w:val="both"/>
            </w:pPr>
            <w:r>
              <w:rPr>
                <w:rFonts w:ascii="Times New Roman"/>
                <w:b w:val="false"/>
                <w:i w:val="false"/>
                <w:color w:val="000000"/>
                <w:sz w:val="20"/>
              </w:rPr>
              <w:t>
2028 жыл – 400 000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кәсіпорындардың айналым қаражатын толықтыруға жеңілдікпен кредит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субъектілерімен жасалған кредиттік шарттар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2027 және 2028 жылдардың төртінші 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2026 жыл-50 000 млн теңге;</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2027 жыл-150 000 млн теңге;</w:t>
            </w:r>
          </w:p>
          <w:p>
            <w:pPr>
              <w:spacing w:after="20"/>
              <w:ind w:left="20"/>
              <w:jc w:val="both"/>
            </w:pPr>
            <w:r>
              <w:rPr>
                <w:rFonts w:ascii="Times New Roman"/>
                <w:b w:val="false"/>
                <w:i w:val="false"/>
                <w:color w:val="000000"/>
                <w:sz w:val="20"/>
              </w:rPr>
              <w:t>
2028 жыл-200 000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БТИ (ЕДБ мен қаржы институттарының тартылған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саласындағы жобаларды жеңілдетілген кредиттеу бағдарламасы шеңберінде инвестициялық жобаларды жылдық 2,5 %-бен іске асыру (Солтүстік Қазақстан облысының тәжірибесі)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2027 және 2028 жылдардың төртінші 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2026 жыл – 350 000 млн теңге;</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2027 жыл – 350 000 млн теңге;</w:t>
            </w:r>
          </w:p>
          <w:p>
            <w:pPr>
              <w:spacing w:after="20"/>
              <w:ind w:left="20"/>
              <w:jc w:val="both"/>
            </w:pPr>
            <w:r>
              <w:rPr>
                <w:rFonts w:ascii="Times New Roman"/>
                <w:b w:val="false"/>
                <w:i w:val="false"/>
                <w:color w:val="000000"/>
                <w:sz w:val="20"/>
              </w:rPr>
              <w:t>
2028 жыл – 400 000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саласындағы жобаларды жеңілдетілген кредиттеу бағдарламасы шеңберінде инвестициялық жобаларды жылдық 2,5 %-бен іске асыру (Солтүстік Қазақстан облысының тәжірибесі)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Ауыл шаруашылығы өнімдерін бөлу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қайта өңдеу кәсіпорындарының шикізатпен жүктелуін қамтамасыз ету (Кешенді жоспарға 2-қосымша)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АШМ-ға ақпарат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2027 және 2028 жылдардың төртінші 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ауыл шаруашылығы өнімдерін терең өңдеу бойынша кемінде 1 кәсіпорын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2027 және 2028 жылдардың төртінші 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дейінгі көліктік-логистикалық әлеуетті дамыту тұжырымдамасы шеңберінде трансшекаралық бес хабта ("Еуразия" ТСО, "Алатау" ИСЛК, "Орталық Азия" ХӨКО, Қорғас желісі, Каспий желісі) аграрлық экспортты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СИМ, АШМ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2027 және 2028 жылдардың төртінші 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 өндірушілерді сертификаттау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2027 және 2028 жылдардың төртінші 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бюджет қаражаты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елдерде, оның ішінде әлеуетті импорттаушыларда экспорттық өкілдіктер мен аграрлық атташелер құру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жылдың төртінші 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өнімнің экспортын кеңейту мақсатында ветеринариялық және фитосанитариялық келісімдерге, хаттамаларға қол қою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және фитосанитариялық келісімдер, хаттамалар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2027 және 2028 жылдардың төртінші 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Ветеринариялық-профилактикалық іс-шараларды жүргізу үшін сатып алынатын аса қауіпті ауруларға қарсы ветеринариялық препараттарды халықаралық стандарттар бойынша сертификаттау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2027 және 2028 жылдардың төртінші 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инфрақұрылымды дамыту мақсатында ветеринариялық объектілерді (ветеринариялық пункттер, ветеринариялық станциялар және мал қорымдары) салу, сатып алу және жарақтандыру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2027 және 2028 жылдардың төртінші 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бюджет қаражаты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қазақстандық кемінде 10 кәсіпорынды үшінші елдердің ЕАЭО нарықтарына жануарлардан алынатын өнімдер мен шикізатты экспорттау құқығы бар кәсіпорындардың тізіліміне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2027 және 2028 жылдардың төртінші 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шаруашылығы кооперативтерінің ағымдағы жай-күйі мен қызмет нәтижелеріне кешенді талдау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есебі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жылдың төртінші 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Өңірлердегі табысты ауыл шаруашылығы кооперативтерінің тәжірибесін зерделеу, кейіннен үздік практикаларды кеңінен тарату бойынша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ЖАО-ға хат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2027 және 2028 жылдардың төртінші 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оның ішінде жүн мен тері жинаудың сервистік-дайындау орталықтарын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жылдың төртінші 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БТИ (ЕДБ мен қаржы институттарының тартылған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техникалық регламенттерінің талаптарына сәйкес келмейтін импорттық және отандық өнімдерге (сүт, сүт өнімдері, ет және ет өнімдері, жемістер мен көкөністерден алынған астық және шырын өнімдері) қатысты мемлекеттік бақылау мен қадағалауды күшейту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жыл сайын,</w:t>
            </w:r>
          </w:p>
          <w:bookmarkEnd w:id="50"/>
          <w:p>
            <w:pPr>
              <w:spacing w:after="20"/>
              <w:ind w:left="20"/>
              <w:jc w:val="both"/>
            </w:pPr>
            <w:r>
              <w:rPr>
                <w:rFonts w:ascii="Times New Roman"/>
                <w:b w:val="false"/>
                <w:i w:val="false"/>
                <w:color w:val="000000"/>
                <w:sz w:val="20"/>
              </w:rPr>
              <w:t>
2026 – 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дайын ауыл шаруашылығы өнімдерін ел ішінде тасымалдау бойынша және шикізаттық емес тауарларды экспорттау кезіндегі ахуалды жақсарту үшін логистиканың проблемалы мәселелері бойынша (вагондардың тапшылығы, жүктерді жеткізу жылдамдығының төмен болуы, локомотивтік тартымның жетіспеушілігі, тасымалдау тарифтерінің жоғары болуы, шикізаттық емес тауарларды тиеп-жөнелту бойынша басымдықтың болмауы және т.б.) жедел шаралар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КМ, ҚТЖ (келісу бойынша),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2024 – 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АӨК субъектілерін оқыту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басшылары мен мүшелері үшін оқыту модульдерін әзірлеу және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"УАҒБО" КеАҚ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жылдың төртінші 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 жұмыс істеп тұрған ауыл шаруашылығы кооперативтері базасында барлық өңірлерді қамти отырып, жеке кәсіпкерлер мен фермерлер үшін оқыту семинарларын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Әкімдіктердің жергілікті жерлерде ауыл шаруашылығы кооперативтеріне қатысудың артықшылықтары туралы түсіндіру семинарларын өткізуі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өнімдерінің қауіпсіздігі туралы" Кеден одағының техникалық регламентінің талаптары бойынша ет өндірісінің барлық субъектілері арасында оқыту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 "УАҒБО" КеАҚ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2026 – 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bl>
    <w:bookmarkStart w:name="z63" w:id="51"/>
    <w:p>
      <w:pPr>
        <w:spacing w:after="0"/>
        <w:ind w:left="0"/>
        <w:jc w:val="both"/>
      </w:pPr>
      <w:r>
        <w:rPr>
          <w:rFonts w:ascii="Times New Roman"/>
          <w:b w:val="false"/>
          <w:i w:val="false"/>
          <w:color w:val="000000"/>
          <w:sz w:val="28"/>
        </w:rPr>
        <w:t xml:space="preserve">
      Ескертпе: </w:t>
      </w:r>
    </w:p>
    <w:bookmarkEnd w:id="51"/>
    <w:bookmarkStart w:name="z64" w:id="52"/>
    <w:p>
      <w:pPr>
        <w:spacing w:after="0"/>
        <w:ind w:left="0"/>
        <w:jc w:val="both"/>
      </w:pPr>
      <w:r>
        <w:rPr>
          <w:rFonts w:ascii="Times New Roman"/>
          <w:b w:val="false"/>
          <w:i w:val="false"/>
          <w:color w:val="000000"/>
          <w:sz w:val="28"/>
        </w:rPr>
        <w:t>
      * Егіс алқаптарының құрылымы бюджет қаражатының бөлінуіне, нарық конъюнктурасының өзгеруіне, сондай-ақ іске асыру түрлеріне, дайындық деңгейіне және инвестициялық ірі жобалардың, оның ішінде шетелдіктер қатысатын жобалардың жүктемесіне байланысты жыл сайын қайта қаралуы мүмкін;</w:t>
      </w:r>
    </w:p>
    <w:bookmarkEnd w:id="52"/>
    <w:bookmarkStart w:name="z65" w:id="53"/>
    <w:p>
      <w:pPr>
        <w:spacing w:after="0"/>
        <w:ind w:left="0"/>
        <w:jc w:val="both"/>
      </w:pPr>
      <w:r>
        <w:rPr>
          <w:rFonts w:ascii="Times New Roman"/>
          <w:b w:val="false"/>
          <w:i w:val="false"/>
          <w:color w:val="000000"/>
          <w:sz w:val="28"/>
        </w:rPr>
        <w:t>
      ** АШМ 2026 – 2030 жылдарға арналған даму жоспарында көзделген қаражат.</w:t>
      </w:r>
    </w:p>
    <w:bookmarkEnd w:id="53"/>
    <w:bookmarkStart w:name="z66" w:id="54"/>
    <w:p>
      <w:pPr>
        <w:spacing w:after="0"/>
        <w:ind w:left="0"/>
        <w:jc w:val="both"/>
      </w:pPr>
      <w:r>
        <w:rPr>
          <w:rFonts w:ascii="Times New Roman"/>
          <w:b w:val="false"/>
          <w:i w:val="false"/>
          <w:color w:val="000000"/>
          <w:sz w:val="28"/>
        </w:rPr>
        <w:t>
      Аббревиатуралардың толық жазылуы:</w:t>
      </w:r>
    </w:p>
    <w:bookmarkEnd w:id="54"/>
    <w:bookmarkStart w:name="z67" w:id="55"/>
    <w:p>
      <w:pPr>
        <w:spacing w:after="0"/>
        <w:ind w:left="0"/>
        <w:jc w:val="both"/>
      </w:pPr>
      <w:r>
        <w:rPr>
          <w:rFonts w:ascii="Times New Roman"/>
          <w:b w:val="false"/>
          <w:i w:val="false"/>
          <w:color w:val="000000"/>
          <w:sz w:val="28"/>
        </w:rPr>
        <w:t>
      "АНК" АҚ – "Аграрлық несие корпорация" акционерлік қоғамы;</w:t>
      </w:r>
    </w:p>
    <w:bookmarkEnd w:id="55"/>
    <w:bookmarkStart w:name="z68" w:id="56"/>
    <w:p>
      <w:pPr>
        <w:spacing w:after="0"/>
        <w:ind w:left="0"/>
        <w:jc w:val="both"/>
      </w:pPr>
      <w:r>
        <w:rPr>
          <w:rFonts w:ascii="Times New Roman"/>
          <w:b w:val="false"/>
          <w:i w:val="false"/>
          <w:color w:val="000000"/>
          <w:sz w:val="28"/>
        </w:rPr>
        <w:t>
      АШМ – Қазақстан Республикасының Ауыл шаруашылығы министрлігі;</w:t>
      </w:r>
    </w:p>
    <w:bookmarkEnd w:id="56"/>
    <w:bookmarkStart w:name="z69" w:id="57"/>
    <w:p>
      <w:pPr>
        <w:spacing w:after="0"/>
        <w:ind w:left="0"/>
        <w:jc w:val="both"/>
      </w:pPr>
      <w:r>
        <w:rPr>
          <w:rFonts w:ascii="Times New Roman"/>
          <w:b w:val="false"/>
          <w:i w:val="false"/>
          <w:color w:val="000000"/>
          <w:sz w:val="28"/>
        </w:rPr>
        <w:t>
      "Азық-түлік корпорациясы" ҰК" АҚ – "Азық-түлік келісімшарт корпорациясы" ұлттық компаниясы" акционерлік қоғамы;</w:t>
      </w:r>
    </w:p>
    <w:bookmarkEnd w:id="57"/>
    <w:bookmarkStart w:name="z70" w:id="58"/>
    <w:p>
      <w:pPr>
        <w:spacing w:after="0"/>
        <w:ind w:left="0"/>
        <w:jc w:val="both"/>
      </w:pPr>
      <w:r>
        <w:rPr>
          <w:rFonts w:ascii="Times New Roman"/>
          <w:b w:val="false"/>
          <w:i w:val="false"/>
          <w:color w:val="000000"/>
          <w:sz w:val="28"/>
        </w:rPr>
        <w:t>
      "Еуразия" ТСО – "Еуразия" трансшекаралық сауда орталығы;</w:t>
      </w:r>
    </w:p>
    <w:bookmarkEnd w:id="58"/>
    <w:bookmarkStart w:name="z71" w:id="59"/>
    <w:p>
      <w:pPr>
        <w:spacing w:after="0"/>
        <w:ind w:left="0"/>
        <w:jc w:val="both"/>
      </w:pPr>
      <w:r>
        <w:rPr>
          <w:rFonts w:ascii="Times New Roman"/>
          <w:b w:val="false"/>
          <w:i w:val="false"/>
          <w:color w:val="000000"/>
          <w:sz w:val="28"/>
        </w:rPr>
        <w:t>
      ЖАО – жергілікті атқарушы органдар;</w:t>
      </w:r>
    </w:p>
    <w:bookmarkEnd w:id="59"/>
    <w:bookmarkStart w:name="z72" w:id="60"/>
    <w:p>
      <w:pPr>
        <w:spacing w:after="0"/>
        <w:ind w:left="0"/>
        <w:jc w:val="both"/>
      </w:pPr>
      <w:r>
        <w:rPr>
          <w:rFonts w:ascii="Times New Roman"/>
          <w:b w:val="false"/>
          <w:i w:val="false"/>
          <w:color w:val="000000"/>
          <w:sz w:val="28"/>
        </w:rPr>
        <w:t>
      ЖБ – жергілікті бюджет;</w:t>
      </w:r>
    </w:p>
    <w:bookmarkEnd w:id="60"/>
    <w:bookmarkStart w:name="z73" w:id="61"/>
    <w:p>
      <w:pPr>
        <w:spacing w:after="0"/>
        <w:ind w:left="0"/>
        <w:jc w:val="both"/>
      </w:pPr>
      <w:r>
        <w:rPr>
          <w:rFonts w:ascii="Times New Roman"/>
          <w:b w:val="false"/>
          <w:i w:val="false"/>
          <w:color w:val="000000"/>
          <w:sz w:val="28"/>
        </w:rPr>
        <w:t>
      ЖҚШ – жеке қосалқы шаруашылықтар;</w:t>
      </w:r>
    </w:p>
    <w:bookmarkEnd w:id="61"/>
    <w:bookmarkStart w:name="z74" w:id="62"/>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62"/>
    <w:bookmarkStart w:name="z75" w:id="63"/>
    <w:p>
      <w:pPr>
        <w:spacing w:after="0"/>
        <w:ind w:left="0"/>
        <w:jc w:val="both"/>
      </w:pPr>
      <w:r>
        <w:rPr>
          <w:rFonts w:ascii="Times New Roman"/>
          <w:b w:val="false"/>
          <w:i w:val="false"/>
          <w:color w:val="000000"/>
          <w:sz w:val="28"/>
        </w:rPr>
        <w:t>
      ҚР – Қазақстан Республикасы;</w:t>
      </w:r>
    </w:p>
    <w:bookmarkEnd w:id="63"/>
    <w:bookmarkStart w:name="z76" w:id="64"/>
    <w:p>
      <w:pPr>
        <w:spacing w:after="0"/>
        <w:ind w:left="0"/>
        <w:jc w:val="both"/>
      </w:pPr>
      <w:r>
        <w:rPr>
          <w:rFonts w:ascii="Times New Roman"/>
          <w:b w:val="false"/>
          <w:i w:val="false"/>
          <w:color w:val="000000"/>
          <w:sz w:val="28"/>
        </w:rPr>
        <w:t>
      РБ – республикалық бюджет;</w:t>
      </w:r>
    </w:p>
    <w:bookmarkEnd w:id="64"/>
    <w:bookmarkStart w:name="z77" w:id="65"/>
    <w:p>
      <w:pPr>
        <w:spacing w:after="0"/>
        <w:ind w:left="0"/>
        <w:jc w:val="both"/>
      </w:pPr>
      <w:r>
        <w:rPr>
          <w:rFonts w:ascii="Times New Roman"/>
          <w:b w:val="false"/>
          <w:i w:val="false"/>
          <w:color w:val="000000"/>
          <w:sz w:val="28"/>
        </w:rPr>
        <w:t>
      САТЖАҚ – селекциялық және асыл тұқымдық жұмыс ақпараттық қоры (асыл тұқымды жануарлар және селекциялық процеске тартылған жануарлар туралы деректерді жинау, жинақтау және өңдеудің автоматтандырылған жүйесі, жануарлардың генетикалық әлеуетін жетілдіру және арттыру, сондай-ақ асыл тұқымдық өнімді (материалды) есепке алу үшін пайдаланылады, уәкілетті орган айқындаған оператор сүйемелдейді);</w:t>
      </w:r>
    </w:p>
    <w:bookmarkEnd w:id="65"/>
    <w:bookmarkStart w:name="z78" w:id="66"/>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bookmarkEnd w:id="66"/>
    <w:bookmarkStart w:name="z79" w:id="67"/>
    <w:p>
      <w:pPr>
        <w:spacing w:after="0"/>
        <w:ind w:left="0"/>
        <w:jc w:val="both"/>
      </w:pPr>
      <w:r>
        <w:rPr>
          <w:rFonts w:ascii="Times New Roman"/>
          <w:b w:val="false"/>
          <w:i w:val="false"/>
          <w:color w:val="000000"/>
          <w:sz w:val="28"/>
        </w:rPr>
        <w:t>
      "Орталық Азия" ХӨКО – "Орталық Азия" халықаралық өнеркәсіптік кооперация орталығы;</w:t>
      </w:r>
    </w:p>
    <w:bookmarkEnd w:id="67"/>
    <w:bookmarkStart w:name="z80" w:id="68"/>
    <w:p>
      <w:pPr>
        <w:spacing w:after="0"/>
        <w:ind w:left="0"/>
        <w:jc w:val="both"/>
      </w:pPr>
      <w:r>
        <w:rPr>
          <w:rFonts w:ascii="Times New Roman"/>
          <w:b w:val="false"/>
          <w:i w:val="false"/>
          <w:color w:val="000000"/>
          <w:sz w:val="28"/>
        </w:rPr>
        <w:t>
      ІҚМ – ірі қара мал;</w:t>
      </w:r>
    </w:p>
    <w:bookmarkEnd w:id="68"/>
    <w:bookmarkStart w:name="z81" w:id="69"/>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69"/>
    <w:bookmarkStart w:name="z82" w:id="70"/>
    <w:p>
      <w:pPr>
        <w:spacing w:after="0"/>
        <w:ind w:left="0"/>
        <w:jc w:val="both"/>
      </w:pPr>
      <w:r>
        <w:rPr>
          <w:rFonts w:ascii="Times New Roman"/>
          <w:b w:val="false"/>
          <w:i w:val="false"/>
          <w:color w:val="000000"/>
          <w:sz w:val="28"/>
        </w:rPr>
        <w:t>
      ҰҚМ – ұсақ мал.</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агроэкономикасын дамытудың</w:t>
            </w:r>
            <w:r>
              <w:br/>
            </w:r>
            <w:r>
              <w:rPr>
                <w:rFonts w:ascii="Times New Roman"/>
                <w:b w:val="false"/>
                <w:i w:val="false"/>
                <w:color w:val="000000"/>
                <w:sz w:val="20"/>
              </w:rPr>
              <w:t>2026 – 2028 жылдарға арналған</w:t>
            </w:r>
            <w:r>
              <w:br/>
            </w:r>
            <w:r>
              <w:rPr>
                <w:rFonts w:ascii="Times New Roman"/>
                <w:b w:val="false"/>
                <w:i w:val="false"/>
                <w:color w:val="000000"/>
                <w:sz w:val="20"/>
              </w:rPr>
              <w:t>кешенді жоспарына 1-қосымша</w:t>
            </w:r>
          </w:p>
        </w:tc>
      </w:tr>
    </w:tbl>
    <w:bookmarkStart w:name="z84" w:id="71"/>
    <w:p>
      <w:pPr>
        <w:spacing w:after="0"/>
        <w:ind w:left="0"/>
        <w:jc w:val="left"/>
      </w:pPr>
      <w:r>
        <w:rPr>
          <w:rFonts w:ascii="Times New Roman"/>
          <w:b/>
          <w:i w:val="false"/>
          <w:color w:val="000000"/>
        </w:rPr>
        <w:t xml:space="preserve"> Егіс алқаптарының құрылымын әртараптандыру: бидай, мың га</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бойынша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12 274,6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12 186,8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12 079,0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11 973,3</w:t>
            </w:r>
          </w:p>
        </w:tc>
      </w:tr>
    </w:tbl>
    <w:bookmarkStart w:name="z85" w:id="72"/>
    <w:p>
      <w:pPr>
        <w:spacing w:after="0"/>
        <w:ind w:left="0"/>
        <w:jc w:val="left"/>
      </w:pPr>
      <w:r>
        <w:rPr>
          <w:rFonts w:ascii="Times New Roman"/>
          <w:b/>
          <w:i w:val="false"/>
          <w:color w:val="000000"/>
        </w:rPr>
        <w:t xml:space="preserve"> Егіс алқаптарының құрылымын әртараптандыру: жүгері, мың га</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бойынша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437,5</w:t>
            </w:r>
          </w:p>
        </w:tc>
      </w:tr>
    </w:tbl>
    <w:bookmarkStart w:name="z86" w:id="73"/>
    <w:p>
      <w:pPr>
        <w:spacing w:after="0"/>
        <w:ind w:left="0"/>
        <w:jc w:val="left"/>
      </w:pPr>
      <w:r>
        <w:rPr>
          <w:rFonts w:ascii="Times New Roman"/>
          <w:b/>
          <w:i w:val="false"/>
          <w:color w:val="000000"/>
        </w:rPr>
        <w:t xml:space="preserve"> Егіс алқаптарының құрылымын әртараптандыру: майлы дақылдар, мың га</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бойынша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3 990,5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4 045,6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4 150
</w:t>
            </w:r>
          </w:p>
        </w:tc>
      </w:tr>
    </w:tbl>
    <w:bookmarkStart w:name="z87" w:id="74"/>
    <w:p>
      <w:pPr>
        <w:spacing w:after="0"/>
        <w:ind w:left="0"/>
        <w:jc w:val="left"/>
      </w:pPr>
      <w:r>
        <w:rPr>
          <w:rFonts w:ascii="Times New Roman"/>
          <w:b/>
          <w:i w:val="false"/>
          <w:color w:val="000000"/>
        </w:rPr>
        <w:t xml:space="preserve"> Егіс алқаптарының құрылымын әртараптандыру: азықтық дақылдар, мың га</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бойынша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3 077,3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3 321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3 475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3 648
</w:t>
            </w:r>
          </w:p>
        </w:tc>
      </w:tr>
    </w:tbl>
    <w:bookmarkStart w:name="z88" w:id="75"/>
    <w:p>
      <w:pPr>
        <w:spacing w:after="0"/>
        <w:ind w:left="0"/>
        <w:jc w:val="left"/>
      </w:pPr>
      <w:r>
        <w:rPr>
          <w:rFonts w:ascii="Times New Roman"/>
          <w:b/>
          <w:i w:val="false"/>
          <w:color w:val="000000"/>
        </w:rPr>
        <w:t xml:space="preserve"> Егіс алқаптарының құрылымын әртараптандыру: күріш, мың га</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ҚР бойынша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79,2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77,5
</w:t>
            </w:r>
          </w:p>
        </w:tc>
      </w:tr>
    </w:tbl>
    <w:bookmarkStart w:name="z89" w:id="76"/>
    <w:p>
      <w:pPr>
        <w:spacing w:after="0"/>
        <w:ind w:left="0"/>
        <w:jc w:val="left"/>
      </w:pPr>
      <w:r>
        <w:rPr>
          <w:rFonts w:ascii="Times New Roman"/>
          <w:b/>
          <w:i w:val="false"/>
          <w:color w:val="000000"/>
        </w:rPr>
        <w:t xml:space="preserve"> Егіс алқаптарының құрылымын әртараптандыру: қант қызылшасы, мың га</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бойынша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40,0
</w:t>
            </w:r>
          </w:p>
        </w:tc>
      </w:tr>
    </w:tbl>
    <w:bookmarkStart w:name="z90" w:id="77"/>
    <w:p>
      <w:pPr>
        <w:spacing w:after="0"/>
        <w:ind w:left="0"/>
        <w:jc w:val="left"/>
      </w:pPr>
      <w:r>
        <w:rPr>
          <w:rFonts w:ascii="Times New Roman"/>
          <w:b/>
          <w:i w:val="false"/>
          <w:color w:val="000000"/>
        </w:rPr>
        <w:t xml:space="preserve"> Егіс алқаптарының құрылымын әртараптандыру: картоп (АШТӨ), мың га</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бойынша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агроэкономикасын дамытудың</w:t>
            </w:r>
            <w:r>
              <w:br/>
            </w:r>
            <w:r>
              <w:rPr>
                <w:rFonts w:ascii="Times New Roman"/>
                <w:b w:val="false"/>
                <w:i w:val="false"/>
                <w:color w:val="000000"/>
                <w:sz w:val="20"/>
              </w:rPr>
              <w:t>2026 – 2028 жылдарға арналған</w:t>
            </w:r>
            <w:r>
              <w:br/>
            </w:r>
            <w:r>
              <w:rPr>
                <w:rFonts w:ascii="Times New Roman"/>
                <w:b w:val="false"/>
                <w:i w:val="false"/>
                <w:color w:val="000000"/>
                <w:sz w:val="20"/>
              </w:rPr>
              <w:t>кешенді жоспарына 2-қосымша</w:t>
            </w:r>
          </w:p>
        </w:tc>
      </w:tr>
    </w:tbl>
    <w:bookmarkStart w:name="z92" w:id="78"/>
    <w:p>
      <w:pPr>
        <w:spacing w:after="0"/>
        <w:ind w:left="0"/>
        <w:jc w:val="left"/>
      </w:pPr>
      <w:r>
        <w:rPr>
          <w:rFonts w:ascii="Times New Roman"/>
          <w:b/>
          <w:i w:val="false"/>
          <w:color w:val="000000"/>
        </w:rPr>
        <w:t xml:space="preserve"> Жұмыс істеп тұрған өңдеу кәсіпорындарының жүктемесі: бидай өңдеу,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бойынша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40,0
</w:t>
            </w:r>
          </w:p>
        </w:tc>
      </w:tr>
    </w:tbl>
    <w:bookmarkStart w:name="z93" w:id="79"/>
    <w:p>
      <w:pPr>
        <w:spacing w:after="0"/>
        <w:ind w:left="0"/>
        <w:jc w:val="left"/>
      </w:pPr>
      <w:r>
        <w:rPr>
          <w:rFonts w:ascii="Times New Roman"/>
          <w:b/>
          <w:i w:val="false"/>
          <w:color w:val="000000"/>
        </w:rPr>
        <w:t xml:space="preserve"> Жұмыс істеп тұрған өңдеу кәсіпорындарының жүктемесі: майлы дақылдарды өңдеу,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бойынша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56,3
</w:t>
            </w:r>
          </w:p>
        </w:tc>
      </w:tr>
    </w:tbl>
    <w:bookmarkStart w:name="z94" w:id="80"/>
    <w:p>
      <w:pPr>
        <w:spacing w:after="0"/>
        <w:ind w:left="0"/>
        <w:jc w:val="left"/>
      </w:pPr>
      <w:r>
        <w:rPr>
          <w:rFonts w:ascii="Times New Roman"/>
          <w:b/>
          <w:i w:val="false"/>
          <w:color w:val="000000"/>
        </w:rPr>
        <w:t xml:space="preserve"> Жұмыс істеп тұрған өңдеу кәсіпорындарының жүктемесі: ет өңдеу,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бойынша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