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fcff" w14:textId="17ff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13 мамырдағы № 387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33-1) тармақшамен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күзет қызметімен, күзет дабылы құралдарын монтаждау, баптау және оларға техникалық қызмет көрсету жөніндегі қызметпен айналысатын субъектілердің, сондай-ақ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есептілігі нысанын және оны ұсыну кезеңділігін әзірлейді және бекітеді.".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