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cfd2" w14:textId="5f7c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12 мамырдағы № 381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қаулының қолданысқа енгізілу</w:t>
      </w:r>
      <w:r>
        <w:rPr>
          <w:rFonts w:ascii="Times New Roman"/>
          <w:b w:val="false"/>
          <w:i w:val="false"/>
          <w:color w:val="ff0000"/>
          <w:sz w:val="28"/>
        </w:rPr>
        <w:t xml:space="preserve"> тәртібін </w:t>
      </w:r>
      <w:r>
        <w:rPr>
          <w:rFonts w:ascii="Times New Roman"/>
          <w:b w:val="false"/>
          <w:i w:val="false"/>
          <w:color w:val="ff0000"/>
          <w:sz w:val="28"/>
        </w:rPr>
        <w:t>2-т.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8" w:id="0"/>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9"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Мәдениет және ақпарат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мынадай мазмұндағы 481-1) тармақшамен толықтырылсын:</w:t>
      </w:r>
    </w:p>
    <w:bookmarkEnd w:id="2"/>
    <w:bookmarkStart w:name="z12" w:id="3"/>
    <w:p>
      <w:pPr>
        <w:spacing w:after="0"/>
        <w:ind w:left="0"/>
        <w:jc w:val="both"/>
      </w:pPr>
      <w:r>
        <w:rPr>
          <w:rFonts w:ascii="Times New Roman"/>
          <w:b w:val="false"/>
          <w:i w:val="false"/>
          <w:color w:val="000000"/>
          <w:sz w:val="28"/>
        </w:rPr>
        <w:t>
      "481-1) "Облыстың (қаланың және ауданның) құрметті азаматы" атағын берудің үлгілік қағидаларын әзірлеу және бекіту;";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496-72)</w:t>
      </w:r>
      <w:r>
        <w:rPr>
          <w:rFonts w:ascii="Times New Roman"/>
          <w:b w:val="false"/>
          <w:i w:val="false"/>
          <w:color w:val="000000"/>
          <w:sz w:val="28"/>
        </w:rPr>
        <w:t xml:space="preserve">, </w:t>
      </w:r>
      <w:r>
        <w:rPr>
          <w:rFonts w:ascii="Times New Roman"/>
          <w:b w:val="false"/>
          <w:i w:val="false"/>
          <w:color w:val="000000"/>
          <w:sz w:val="28"/>
        </w:rPr>
        <w:t>496-73)</w:t>
      </w:r>
      <w:r>
        <w:rPr>
          <w:rFonts w:ascii="Times New Roman"/>
          <w:b w:val="false"/>
          <w:i w:val="false"/>
          <w:color w:val="000000"/>
          <w:sz w:val="28"/>
        </w:rPr>
        <w:t xml:space="preserve"> және </w:t>
      </w:r>
      <w:r>
        <w:rPr>
          <w:rFonts w:ascii="Times New Roman"/>
          <w:b w:val="false"/>
          <w:i w:val="false"/>
          <w:color w:val="000000"/>
          <w:sz w:val="28"/>
        </w:rPr>
        <w:t>496-74) тармақшалар</w:t>
      </w:r>
      <w:r>
        <w:rPr>
          <w:rFonts w:ascii="Times New Roman"/>
          <w:b w:val="false"/>
          <w:i w:val="false"/>
          <w:color w:val="000000"/>
          <w:sz w:val="28"/>
        </w:rPr>
        <w:t xml:space="preserve"> алып тасталсын;</w:t>
      </w:r>
    </w:p>
    <w:bookmarkStart w:name="z14" w:id="4"/>
    <w:p>
      <w:pPr>
        <w:spacing w:after="0"/>
        <w:ind w:left="0"/>
        <w:jc w:val="both"/>
      </w:pPr>
      <w:r>
        <w:rPr>
          <w:rFonts w:ascii="Times New Roman"/>
          <w:b w:val="false"/>
          <w:i w:val="false"/>
          <w:color w:val="000000"/>
          <w:sz w:val="28"/>
        </w:rPr>
        <w:t>
      мынадай мазмұндағы 481-1), 496-103), 496-104), 496-105), 496-106), 496-107), 496-108), 496-109), 496-110), 496-111), 496-112), 496-113), 496-114), 496-115), 496-116) және 496-117) тармақшалармен толықтырылсын:</w:t>
      </w:r>
    </w:p>
    <w:bookmarkEnd w:id="4"/>
    <w:bookmarkStart w:name="z15" w:id="5"/>
    <w:p>
      <w:pPr>
        <w:spacing w:after="0"/>
        <w:ind w:left="0"/>
        <w:jc w:val="both"/>
      </w:pPr>
      <w:r>
        <w:rPr>
          <w:rFonts w:ascii="Times New Roman"/>
          <w:b w:val="false"/>
          <w:i w:val="false"/>
          <w:color w:val="000000"/>
          <w:sz w:val="28"/>
        </w:rPr>
        <w:t>
      "481-1) "Облыстың (қаланың, ауданның) құрметті азаматы" атағын беру үлгілік қағидаларын әзірлеу және бекіту;</w:t>
      </w:r>
    </w:p>
    <w:bookmarkEnd w:id="5"/>
    <w:bookmarkStart w:name="z16" w:id="6"/>
    <w:p>
      <w:pPr>
        <w:spacing w:after="0"/>
        <w:ind w:left="0"/>
        <w:jc w:val="both"/>
      </w:pPr>
      <w:r>
        <w:rPr>
          <w:rFonts w:ascii="Times New Roman"/>
          <w:b w:val="false"/>
          <w:i w:val="false"/>
          <w:color w:val="000000"/>
          <w:sz w:val="28"/>
        </w:rPr>
        <w:t>
      496-103) жұмылдыру дайындығы саласындағы уәкілетті органмен келісу бойынша реттелетін қызмет салаларында жұмылдыру тапсырысын орындау үшін қажетті тауарлардың тізбесін айқындау және көлемдерін есептеу әдістемесін әзірлеу және бекіту;</w:t>
      </w:r>
    </w:p>
    <w:bookmarkEnd w:id="6"/>
    <w:bookmarkStart w:name="z17" w:id="7"/>
    <w:p>
      <w:pPr>
        <w:spacing w:after="0"/>
        <w:ind w:left="0"/>
        <w:jc w:val="both"/>
      </w:pPr>
      <w:r>
        <w:rPr>
          <w:rFonts w:ascii="Times New Roman"/>
          <w:b w:val="false"/>
          <w:i w:val="false"/>
          <w:color w:val="000000"/>
          <w:sz w:val="28"/>
        </w:rPr>
        <w:t>
      496-104)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реттелетін қызмет салаларында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7"/>
    <w:bookmarkStart w:name="z18" w:id="8"/>
    <w:p>
      <w:pPr>
        <w:spacing w:after="0"/>
        <w:ind w:left="0"/>
        <w:jc w:val="both"/>
      </w:pPr>
      <w:r>
        <w:rPr>
          <w:rFonts w:ascii="Times New Roman"/>
          <w:b w:val="false"/>
          <w:i w:val="false"/>
          <w:color w:val="000000"/>
          <w:sz w:val="28"/>
        </w:rPr>
        <w:t>
      496-105)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8"/>
    <w:bookmarkStart w:name="z19" w:id="9"/>
    <w:p>
      <w:pPr>
        <w:spacing w:after="0"/>
        <w:ind w:left="0"/>
        <w:jc w:val="both"/>
      </w:pPr>
      <w:r>
        <w:rPr>
          <w:rFonts w:ascii="Times New Roman"/>
          <w:b w:val="false"/>
          <w:i w:val="false"/>
          <w:color w:val="000000"/>
          <w:sz w:val="28"/>
        </w:rPr>
        <w:t>
      496-106) мемлекеттік материалдық резерв саласындағы уәкілетті органмен келісу бойынша Қазақстан Республикасының Үкіметіне гуманитарлық көмек көрсету үшін мемлекеттік резервтің материалдық құндылықтарын броньнан шығару туралы ұсыныстар енгізу;</w:t>
      </w:r>
    </w:p>
    <w:bookmarkEnd w:id="9"/>
    <w:bookmarkStart w:name="z20" w:id="10"/>
    <w:p>
      <w:pPr>
        <w:spacing w:after="0"/>
        <w:ind w:left="0"/>
        <w:jc w:val="both"/>
      </w:pPr>
      <w:r>
        <w:rPr>
          <w:rFonts w:ascii="Times New Roman"/>
          <w:b w:val="false"/>
          <w:i w:val="false"/>
          <w:color w:val="000000"/>
          <w:sz w:val="28"/>
        </w:rPr>
        <w:t>
      496-107) мемлекеттік материалдық резерв және жұмылдыру дайындығы саласындағы уәкілетті органдармен келісу бойынша қарыз алу тәртібімен жұмылдыру резервінен материалдық құндылықтарды шығару туралы шешім қабылдау;</w:t>
      </w:r>
    </w:p>
    <w:bookmarkEnd w:id="10"/>
    <w:bookmarkStart w:name="z21" w:id="11"/>
    <w:p>
      <w:pPr>
        <w:spacing w:after="0"/>
        <w:ind w:left="0"/>
        <w:jc w:val="both"/>
      </w:pPr>
      <w:r>
        <w:rPr>
          <w:rFonts w:ascii="Times New Roman"/>
          <w:b w:val="false"/>
          <w:i w:val="false"/>
          <w:color w:val="000000"/>
          <w:sz w:val="28"/>
        </w:rPr>
        <w:t>
      496-108) мемлекеттік материалдық резерв саласындағы уәкілетті органға мемлекеттік резервтің материалдық құндылықтарының номенклатурасы мен оларды сақтау көлемдері бойынша және номенклатура өзгерген кезде мемлекеттік резервтің материалдық құндылықтарын броньнан шығару туралы ұсыныстар енгізу;</w:t>
      </w:r>
    </w:p>
    <w:bookmarkEnd w:id="11"/>
    <w:bookmarkStart w:name="z22" w:id="12"/>
    <w:p>
      <w:pPr>
        <w:spacing w:after="0"/>
        <w:ind w:left="0"/>
        <w:jc w:val="both"/>
      </w:pPr>
      <w:r>
        <w:rPr>
          <w:rFonts w:ascii="Times New Roman"/>
          <w:b w:val="false"/>
          <w:i w:val="false"/>
          <w:color w:val="000000"/>
          <w:sz w:val="28"/>
        </w:rPr>
        <w:t>
      496-109) мемлекеттік резервтің материалдық құндылықтарының номенклатурасы мен сақтау көлемдеріне сәйкес жұмылдыру резервінің материалдық құндылықтарын беруге тапсырысты орналастыру;</w:t>
      </w:r>
    </w:p>
    <w:bookmarkEnd w:id="12"/>
    <w:bookmarkStart w:name="z23" w:id="13"/>
    <w:p>
      <w:pPr>
        <w:spacing w:after="0"/>
        <w:ind w:left="0"/>
        <w:jc w:val="both"/>
      </w:pPr>
      <w:r>
        <w:rPr>
          <w:rFonts w:ascii="Times New Roman"/>
          <w:b w:val="false"/>
          <w:i w:val="false"/>
          <w:color w:val="000000"/>
          <w:sz w:val="28"/>
        </w:rPr>
        <w:t>
      496-110) жаңарту тәртібімен жұмылдыру резервінен материалдық құндылықтарды шығару туралы шешім қабылдау;</w:t>
      </w:r>
    </w:p>
    <w:bookmarkEnd w:id="13"/>
    <w:bookmarkStart w:name="z24" w:id="14"/>
    <w:p>
      <w:pPr>
        <w:spacing w:after="0"/>
        <w:ind w:left="0"/>
        <w:jc w:val="both"/>
      </w:pPr>
      <w:r>
        <w:rPr>
          <w:rFonts w:ascii="Times New Roman"/>
          <w:b w:val="false"/>
          <w:i w:val="false"/>
          <w:color w:val="000000"/>
          <w:sz w:val="28"/>
        </w:rPr>
        <w:t>
      496-111)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жаңартылуға жататын жұмылдыру резервінің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беруді жүзеге асыру;</w:t>
      </w:r>
    </w:p>
    <w:bookmarkEnd w:id="14"/>
    <w:bookmarkStart w:name="z25" w:id="15"/>
    <w:p>
      <w:pPr>
        <w:spacing w:after="0"/>
        <w:ind w:left="0"/>
        <w:jc w:val="both"/>
      </w:pPr>
      <w:r>
        <w:rPr>
          <w:rFonts w:ascii="Times New Roman"/>
          <w:b w:val="false"/>
          <w:i w:val="false"/>
          <w:color w:val="000000"/>
          <w:sz w:val="28"/>
        </w:rPr>
        <w:t>
      496-112) мемлекеттік материалдық резерв саласындағы уәкілетті органмен келісу бойынша жұмылдыру резервінің материалдық құндылықтарын ауыстыру туралы шешім қабылдау;</w:t>
      </w:r>
    </w:p>
    <w:bookmarkEnd w:id="15"/>
    <w:bookmarkStart w:name="z26" w:id="16"/>
    <w:p>
      <w:pPr>
        <w:spacing w:after="0"/>
        <w:ind w:left="0"/>
        <w:jc w:val="both"/>
      </w:pPr>
      <w:r>
        <w:rPr>
          <w:rFonts w:ascii="Times New Roman"/>
          <w:b w:val="false"/>
          <w:i w:val="false"/>
          <w:color w:val="000000"/>
          <w:sz w:val="28"/>
        </w:rPr>
        <w:t>
      496-113) жұмылдыру резервінің материалдық құндылықтарын сақтауды және жаңартуды ұйымдастыру;</w:t>
      </w:r>
    </w:p>
    <w:bookmarkEnd w:id="16"/>
    <w:bookmarkStart w:name="z27" w:id="17"/>
    <w:p>
      <w:pPr>
        <w:spacing w:after="0"/>
        <w:ind w:left="0"/>
        <w:jc w:val="both"/>
      </w:pPr>
      <w:r>
        <w:rPr>
          <w:rFonts w:ascii="Times New Roman"/>
          <w:b w:val="false"/>
          <w:i w:val="false"/>
          <w:color w:val="000000"/>
          <w:sz w:val="28"/>
        </w:rPr>
        <w:t>
      496-114)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асыру;</w:t>
      </w:r>
    </w:p>
    <w:bookmarkEnd w:id="17"/>
    <w:bookmarkStart w:name="z28" w:id="18"/>
    <w:p>
      <w:pPr>
        <w:spacing w:after="0"/>
        <w:ind w:left="0"/>
        <w:jc w:val="both"/>
      </w:pPr>
      <w:r>
        <w:rPr>
          <w:rFonts w:ascii="Times New Roman"/>
          <w:b w:val="false"/>
          <w:i w:val="false"/>
          <w:color w:val="000000"/>
          <w:sz w:val="28"/>
        </w:rPr>
        <w:t>
      496-115) төтенше жағдайлардың алдын алу жөніндегі талаптарды орындау;</w:t>
      </w:r>
    </w:p>
    <w:bookmarkEnd w:id="18"/>
    <w:bookmarkStart w:name="z29" w:id="19"/>
    <w:p>
      <w:pPr>
        <w:spacing w:after="0"/>
        <w:ind w:left="0"/>
        <w:jc w:val="both"/>
      </w:pPr>
      <w:r>
        <w:rPr>
          <w:rFonts w:ascii="Times New Roman"/>
          <w:b w:val="false"/>
          <w:i w:val="false"/>
          <w:color w:val="000000"/>
          <w:sz w:val="28"/>
        </w:rPr>
        <w:t>
      496-116) құзыреті шегінде азаматтық қорғау саласында ғылыми зерттеулерді, білімді насихаттауды, халықты және мамандарды оқытуды ұйымдастыру;</w:t>
      </w:r>
    </w:p>
    <w:bookmarkEnd w:id="19"/>
    <w:bookmarkStart w:name="z30" w:id="20"/>
    <w:p>
      <w:pPr>
        <w:spacing w:after="0"/>
        <w:ind w:left="0"/>
        <w:jc w:val="both"/>
      </w:pPr>
      <w:r>
        <w:rPr>
          <w:rFonts w:ascii="Times New Roman"/>
          <w:b w:val="false"/>
          <w:i w:val="false"/>
          <w:color w:val="000000"/>
          <w:sz w:val="28"/>
        </w:rPr>
        <w:t>
      496-117)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енгізу.".</w:t>
      </w:r>
    </w:p>
    <w:bookmarkEnd w:id="20"/>
    <w:bookmarkStart w:name="z31" w:id="21"/>
    <w:p>
      <w:pPr>
        <w:spacing w:after="0"/>
        <w:ind w:left="0"/>
        <w:jc w:val="both"/>
      </w:pPr>
      <w:r>
        <w:rPr>
          <w:rFonts w:ascii="Times New Roman"/>
          <w:b w:val="false"/>
          <w:i w:val="false"/>
          <w:color w:val="000000"/>
          <w:sz w:val="28"/>
        </w:rPr>
        <w:t xml:space="preserve">
      2. Осы қаулы: </w:t>
      </w:r>
    </w:p>
    <w:bookmarkEnd w:id="21"/>
    <w:bookmarkStart w:name="z32" w:id="22"/>
    <w:p>
      <w:pPr>
        <w:spacing w:after="0"/>
        <w:ind w:left="0"/>
        <w:jc w:val="both"/>
      </w:pPr>
      <w:r>
        <w:rPr>
          <w:rFonts w:ascii="Times New Roman"/>
          <w:b w:val="false"/>
          <w:i w:val="false"/>
          <w:color w:val="000000"/>
          <w:sz w:val="28"/>
        </w:rPr>
        <w:t xml:space="preserve">
      1) 2026 жылғы 10 маусымнан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төртінші және бесінші абзацтарын; </w:t>
      </w:r>
    </w:p>
    <w:bookmarkEnd w:id="22"/>
    <w:bookmarkStart w:name="z33" w:id="23"/>
    <w:p>
      <w:pPr>
        <w:spacing w:after="0"/>
        <w:ind w:left="0"/>
        <w:jc w:val="both"/>
      </w:pPr>
      <w:r>
        <w:rPr>
          <w:rFonts w:ascii="Times New Roman"/>
          <w:b w:val="false"/>
          <w:i w:val="false"/>
          <w:color w:val="000000"/>
          <w:sz w:val="28"/>
        </w:rPr>
        <w:t xml:space="preserve">
      2)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алтыншы, жетінші, сегізінші, тоғызыншы, оныншы, он бірінші, он екінші, он үшінші, он төртінші, он бесінші, он алтыншы, он жетінші, он сегізінші және жиырмасыншы абзацтарын қоспағанда,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