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876d" w14:textId="0608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Резервтегі аумақтарды уақытша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2026 жылғы 4 мамырдағы № 361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Құрылыс кодексінің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Резервтегі аумақтарды уақытша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 2026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4 мамырдағы</w:t>
            </w:r>
            <w:r>
              <w:br/>
            </w:r>
            <w:r>
              <w:rPr>
                <w:rFonts w:ascii="Times New Roman"/>
                <w:b w:val="false"/>
                <w:i w:val="false"/>
                <w:color w:val="000000"/>
                <w:sz w:val="20"/>
              </w:rPr>
              <w:t>№ 361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Резервтегі аумақтарды уақытша пайдалану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Резервтегі аумақтарды уақытша пайдалану қағидалары (бұдан әрі – Қағидалар) Қазақстан Республикасының Құрылыс кодексі 92-бабының </w:t>
      </w:r>
      <w:r>
        <w:rPr>
          <w:rFonts w:ascii="Times New Roman"/>
          <w:b w:val="false"/>
          <w:i w:val="false"/>
          <w:color w:val="000000"/>
          <w:sz w:val="28"/>
        </w:rPr>
        <w:t>4-тармағына</w:t>
      </w:r>
      <w:r>
        <w:rPr>
          <w:rFonts w:ascii="Times New Roman"/>
          <w:b w:val="false"/>
          <w:i w:val="false"/>
          <w:color w:val="000000"/>
          <w:sz w:val="28"/>
        </w:rPr>
        <w:t>, мемлекеттік нормативтік құжаттарға сәйкес әзірленді және резервтегі аумақтарды уақытша пайдалану тәртiбiн айқындайды.</w:t>
      </w:r>
    </w:p>
    <w:bookmarkEnd w:id="5"/>
    <w:bookmarkStart w:name="z14"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5" w:id="7"/>
    <w:p>
      <w:pPr>
        <w:spacing w:after="0"/>
        <w:ind w:left="0"/>
        <w:jc w:val="both"/>
      </w:pPr>
      <w:r>
        <w:rPr>
          <w:rFonts w:ascii="Times New Roman"/>
          <w:b w:val="false"/>
          <w:i w:val="false"/>
          <w:color w:val="000000"/>
          <w:sz w:val="28"/>
        </w:rPr>
        <w:t>
      1) елді мекеннің аумағы – қалалық немесе ауылдық елді мекеннің белгіленген шекаралары (сызықтары) шегіндегі кеңістік;</w:t>
      </w:r>
    </w:p>
    <w:bookmarkEnd w:id="7"/>
    <w:bookmarkStart w:name="z16" w:id="8"/>
    <w:p>
      <w:pPr>
        <w:spacing w:after="0"/>
        <w:ind w:left="0"/>
        <w:jc w:val="both"/>
      </w:pPr>
      <w:r>
        <w:rPr>
          <w:rFonts w:ascii="Times New Roman"/>
          <w:b w:val="false"/>
          <w:i w:val="false"/>
          <w:color w:val="000000"/>
          <w:sz w:val="28"/>
        </w:rPr>
        <w:t>
      2) елдi мекеннiң бас жоспары – қала құрылысы регламенттері ескеріле отырып, елді мекенді аймақтарға бөлудi, оның жоспарлы құрылымын және аймағын функционалдық ұйымдастыруды, көлiктік және инженерлiк коммуникациялар, көгалдандыру мен абаттандыру жүйесін белгiлейтiн, қаланы, кенттi, ауылды дамытуды және оларда құрылыс салуды кешендi жоспарлаудың қала құрылысы жобасы;</w:t>
      </w:r>
    </w:p>
    <w:bookmarkEnd w:id="8"/>
    <w:bookmarkStart w:name="z17" w:id="9"/>
    <w:p>
      <w:pPr>
        <w:spacing w:after="0"/>
        <w:ind w:left="0"/>
        <w:jc w:val="both"/>
      </w:pPr>
      <w:r>
        <w:rPr>
          <w:rFonts w:ascii="Times New Roman"/>
          <w:b w:val="false"/>
          <w:i w:val="false"/>
          <w:color w:val="000000"/>
          <w:sz w:val="28"/>
        </w:rPr>
        <w:t>
      3) қонысаралық аумақтар – елді мекендердің шекарасынан (шегінен) тыс орналасқан аумақтар;</w:t>
      </w:r>
    </w:p>
    <w:bookmarkEnd w:id="9"/>
    <w:bookmarkStart w:name="z18" w:id="10"/>
    <w:p>
      <w:pPr>
        <w:spacing w:after="0"/>
        <w:ind w:left="0"/>
        <w:jc w:val="both"/>
      </w:pPr>
      <w:r>
        <w:rPr>
          <w:rFonts w:ascii="Times New Roman"/>
          <w:b w:val="false"/>
          <w:i w:val="false"/>
          <w:color w:val="000000"/>
          <w:sz w:val="28"/>
        </w:rPr>
        <w:t>
      4) резервтегі аумақтар – елді мекендерді дамытуға немесе қонысаралық аумақтарды дамытуға (абаттандыруға) арналған аумақтар;</w:t>
      </w:r>
    </w:p>
    <w:bookmarkEnd w:id="10"/>
    <w:bookmarkStart w:name="z19" w:id="11"/>
    <w:p>
      <w:pPr>
        <w:spacing w:after="0"/>
        <w:ind w:left="0"/>
        <w:jc w:val="both"/>
      </w:pPr>
      <w:r>
        <w:rPr>
          <w:rFonts w:ascii="Times New Roman"/>
          <w:b w:val="false"/>
          <w:i w:val="false"/>
          <w:color w:val="000000"/>
          <w:sz w:val="28"/>
        </w:rPr>
        <w:t>
      5) сәулет, қала құрылысы және құрылыс қызметінің субъектілері –Қазақстан Республикасының аумағында адамның өмір сүру және тіршілік ету ортасын қалыптастыруға және дамытуға қатысатын мемлекеттік органдар, жеке және заңды тұлғалар;</w:t>
      </w:r>
    </w:p>
    <w:bookmarkEnd w:id="11"/>
    <w:bookmarkStart w:name="z20" w:id="12"/>
    <w:p>
      <w:pPr>
        <w:spacing w:after="0"/>
        <w:ind w:left="0"/>
        <w:jc w:val="both"/>
      </w:pPr>
      <w:r>
        <w:rPr>
          <w:rFonts w:ascii="Times New Roman"/>
          <w:b w:val="false"/>
          <w:i w:val="false"/>
          <w:color w:val="000000"/>
          <w:sz w:val="28"/>
        </w:rPr>
        <w:t>
      6) уақытша құрылысжайлар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құрылысжайлар.</w:t>
      </w:r>
    </w:p>
    <w:bookmarkEnd w:id="12"/>
    <w:bookmarkStart w:name="z21" w:id="13"/>
    <w:p>
      <w:pPr>
        <w:spacing w:after="0"/>
        <w:ind w:left="0"/>
        <w:jc w:val="both"/>
      </w:pPr>
      <w:r>
        <w:rPr>
          <w:rFonts w:ascii="Times New Roman"/>
          <w:b w:val="false"/>
          <w:i w:val="false"/>
          <w:color w:val="000000"/>
          <w:sz w:val="28"/>
        </w:rPr>
        <w:t>
      3. Осы Қағидалардың талаптары аумақтарды қала құрылысы тұрғысынан жоспарлаудың кешенді схемаларының, елдi мекендердiң бас жоспарларының және егжей-тегжейлі жоспарлау жобаларының құрамында анықталған және бекітілген резервтегі аумақтар шегіндегі сәулет, қала құрылысы және құрылыс қызметінің барлық субъектілеріне қолданылады.</w:t>
      </w:r>
    </w:p>
    <w:bookmarkEnd w:id="13"/>
    <w:bookmarkStart w:name="z22" w:id="14"/>
    <w:p>
      <w:pPr>
        <w:spacing w:after="0"/>
        <w:ind w:left="0"/>
        <w:jc w:val="left"/>
      </w:pPr>
      <w:r>
        <w:rPr>
          <w:rFonts w:ascii="Times New Roman"/>
          <w:b/>
          <w:i w:val="false"/>
          <w:color w:val="000000"/>
        </w:rPr>
        <w:t xml:space="preserve"> 2-тарау. Резервтегі аумақтарды уақытша пайдалану тәртібі</w:t>
      </w:r>
    </w:p>
    <w:bookmarkEnd w:id="14"/>
    <w:bookmarkStart w:name="z23" w:id="15"/>
    <w:p>
      <w:pPr>
        <w:spacing w:after="0"/>
        <w:ind w:left="0"/>
        <w:jc w:val="both"/>
      </w:pPr>
      <w:r>
        <w:rPr>
          <w:rFonts w:ascii="Times New Roman"/>
          <w:b w:val="false"/>
          <w:i w:val="false"/>
          <w:color w:val="000000"/>
          <w:sz w:val="28"/>
        </w:rPr>
        <w:t>
      4. Сәулет, қала құрылысы және құрылыс қызметінің субъектілері резервтегі аумақтардың құрамынан жер учаскелерін уақытша пайдалануға беру үшін жергілікті атқарушы органдарға өтініш жібереді.</w:t>
      </w:r>
    </w:p>
    <w:bookmarkEnd w:id="15"/>
    <w:bookmarkStart w:name="z24" w:id="16"/>
    <w:p>
      <w:pPr>
        <w:spacing w:after="0"/>
        <w:ind w:left="0"/>
        <w:jc w:val="both"/>
      </w:pPr>
      <w:r>
        <w:rPr>
          <w:rFonts w:ascii="Times New Roman"/>
          <w:b w:val="false"/>
          <w:i w:val="false"/>
          <w:color w:val="000000"/>
          <w:sz w:val="28"/>
        </w:rPr>
        <w:t xml:space="preserve">
      5. Жергілікті атқарушы органдар сәулет, қала құрылысы және құрылыс қызметі субъектілерінің өтініштерін Қазақстан Республикасының Жер кодексінің </w:t>
      </w:r>
      <w:r>
        <w:rPr>
          <w:rFonts w:ascii="Times New Roman"/>
          <w:b w:val="false"/>
          <w:i w:val="false"/>
          <w:color w:val="000000"/>
          <w:sz w:val="28"/>
        </w:rPr>
        <w:t>43-бабына</w:t>
      </w:r>
      <w:r>
        <w:rPr>
          <w:rFonts w:ascii="Times New Roman"/>
          <w:b w:val="false"/>
          <w:i w:val="false"/>
          <w:color w:val="000000"/>
          <w:sz w:val="28"/>
        </w:rPr>
        <w:t xml:space="preserve"> сәйкес қарайды.</w:t>
      </w:r>
    </w:p>
    <w:bookmarkEnd w:id="16"/>
    <w:bookmarkStart w:name="z25" w:id="17"/>
    <w:p>
      <w:pPr>
        <w:spacing w:after="0"/>
        <w:ind w:left="0"/>
        <w:jc w:val="both"/>
      </w:pPr>
      <w:r>
        <w:rPr>
          <w:rFonts w:ascii="Times New Roman"/>
          <w:b w:val="false"/>
          <w:i w:val="false"/>
          <w:color w:val="000000"/>
          <w:sz w:val="28"/>
        </w:rPr>
        <w:t>
      6. Резервтегі аумақтардың құрамындағы жер учаскелеріне уақытша құрылысжайлар қала құрылысы және жобалау-сметалық құжаттамасына сәйкес құрылыс объектісін салу ұзақтығының мерзіміне орналастырылады.</w:t>
      </w:r>
    </w:p>
    <w:bookmarkEnd w:id="17"/>
    <w:bookmarkStart w:name="z26" w:id="18"/>
    <w:p>
      <w:pPr>
        <w:spacing w:after="0"/>
        <w:ind w:left="0"/>
        <w:jc w:val="both"/>
      </w:pPr>
      <w:r>
        <w:rPr>
          <w:rFonts w:ascii="Times New Roman"/>
          <w:b w:val="false"/>
          <w:i w:val="false"/>
          <w:color w:val="000000"/>
          <w:sz w:val="28"/>
        </w:rPr>
        <w:t>
      7. Жергілікті атқарушы органдар жергілікті атқарушы органның ресми интернет-ресурстарына резервтегі аумақтардың құрамындағы жер учаскелері туралы ақпарат орналастырып тұрады.</w:t>
      </w:r>
    </w:p>
    <w:bookmarkEnd w:id="18"/>
    <w:bookmarkStart w:name="z27" w:id="19"/>
    <w:p>
      <w:pPr>
        <w:spacing w:after="0"/>
        <w:ind w:left="0"/>
        <w:jc w:val="both"/>
      </w:pPr>
      <w:r>
        <w:rPr>
          <w:rFonts w:ascii="Times New Roman"/>
          <w:b w:val="false"/>
          <w:i w:val="false"/>
          <w:color w:val="000000"/>
          <w:sz w:val="28"/>
        </w:rPr>
        <w:t xml:space="preserve">
      8. Резервтегі аумақтардың құрамындағы жер учаскелері сәулет, қала құрылысы және құрылыс қызметінің субъектілеріне Қазақстан Республикасының Жер кодексі </w:t>
      </w:r>
      <w:r>
        <w:rPr>
          <w:rFonts w:ascii="Times New Roman"/>
          <w:b w:val="false"/>
          <w:i w:val="false"/>
          <w:color w:val="000000"/>
          <w:sz w:val="28"/>
        </w:rPr>
        <w:t>49-2-бабының</w:t>
      </w:r>
      <w:r>
        <w:rPr>
          <w:rFonts w:ascii="Times New Roman"/>
          <w:b w:val="false"/>
          <w:i w:val="false"/>
          <w:color w:val="000000"/>
          <w:sz w:val="28"/>
        </w:rPr>
        <w:t xml:space="preserve"> 6-тармағында көзделген тиісті мақсаттар үшін уақытша құрылысжайларды орналастыруға уақытша жер пайдалануға берілуі мүмкін.</w:t>
      </w:r>
    </w:p>
    <w:bookmarkEnd w:id="19"/>
    <w:bookmarkStart w:name="z28" w:id="20"/>
    <w:p>
      <w:pPr>
        <w:spacing w:after="0"/>
        <w:ind w:left="0"/>
        <w:jc w:val="both"/>
      </w:pPr>
      <w:r>
        <w:rPr>
          <w:rFonts w:ascii="Times New Roman"/>
          <w:b w:val="false"/>
          <w:i w:val="false"/>
          <w:color w:val="000000"/>
          <w:sz w:val="28"/>
        </w:rPr>
        <w:t>
      9. Сәулет, қала құрылысы және құрылыс қызметінің субъектілері резервтегі аумақтардың құрамындағы жер учаскелерін және уақытша тұрғызылған құрылысжайларды тиісінше күтіп-ұстауды, сондай-ақ оларды пайдалануды қамтамасыз етеді.</w:t>
      </w:r>
    </w:p>
    <w:bookmarkEnd w:id="20"/>
    <w:bookmarkStart w:name="z29" w:id="21"/>
    <w:p>
      <w:pPr>
        <w:spacing w:after="0"/>
        <w:ind w:left="0"/>
        <w:jc w:val="both"/>
      </w:pPr>
      <w:r>
        <w:rPr>
          <w:rFonts w:ascii="Times New Roman"/>
          <w:b w:val="false"/>
          <w:i w:val="false"/>
          <w:color w:val="000000"/>
          <w:sz w:val="28"/>
        </w:rPr>
        <w:t>
      10. Құрылыс объектісін салу бойынша құрылыс-монтаждау жұмыстары аяқталғаннан және ол пайдалануға берілгеннен кейін сәулет, қала құрылысы және құрылыс қызметінің субъектілері уақытша құрылысжайларды бұзуды жүзеге асырады және резервтегі аумақтардың құрамындағы жер учаскелерін бастапқы қалпына келтіреді.</w:t>
      </w:r>
    </w:p>
    <w:bookmarkEnd w:id="21"/>
    <w:bookmarkStart w:name="z30" w:id="22"/>
    <w:p>
      <w:pPr>
        <w:spacing w:after="0"/>
        <w:ind w:left="0"/>
        <w:jc w:val="both"/>
      </w:pPr>
      <w:r>
        <w:rPr>
          <w:rFonts w:ascii="Times New Roman"/>
          <w:b w:val="false"/>
          <w:i w:val="false"/>
          <w:color w:val="000000"/>
          <w:sz w:val="28"/>
        </w:rPr>
        <w:t>
      11. Резервтегі аумақтарды жергілікті атқарушы органдар жер учаскесі резервке қойылған объект іске асырылғанға дейін ауыл шаруашылығы өнімдері жәрмеңкелері өткізілетін сауда орындарын, гүл сататын дүңгіршектерді, автомобильдерге арналған ашық тұрақтар, маусымдық спорт және ойын алаңдарын орналастыру үшін уақытша пайдалануы мүмкін.</w:t>
      </w:r>
    </w:p>
    <w:bookmarkEnd w:id="22"/>
    <w:bookmarkStart w:name="z31" w:id="23"/>
    <w:p>
      <w:pPr>
        <w:spacing w:after="0"/>
        <w:ind w:left="0"/>
        <w:jc w:val="both"/>
      </w:pPr>
      <w:r>
        <w:rPr>
          <w:rFonts w:ascii="Times New Roman"/>
          <w:b w:val="false"/>
          <w:i w:val="false"/>
          <w:color w:val="000000"/>
          <w:sz w:val="28"/>
        </w:rPr>
        <w:t>
      12. Жер учаскесі резервке қойылған құрылыс объектісі бойынша жобалау-сметалық құжаттама әзірленген жағдайда жергілікті атқарушы орган аталған уақытша құрылысжайларды бұзуды жүзеге асырады және резервтегі аумақтардың құрамындағы жер учаскелерін бастапқы қалпына келтіреді.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