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7210" w14:textId="f927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саласындағы бірінші кезектегі шаралардың 2023 – 2027 жылдарға арналған кешенді жоспарын бекіту туралы" Қазақстан Республикасы Үкіметінің 2023 жылғы 15 маусымдағы № 478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24 сәуірдегі № 322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"Азаматтық қорғау саласындағы бірінші кезектегі шаралардың 2023 – 2027 жылдарға арналған кешенді жоспарын бекіту туралы" Қазақстан Республикасы Үкіметінің 2023 жылғы 15 маусымдағы № 478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Азаматтық қорғау саласындағы бірінші кезектегі шаралардың 2023 – 2027 жылдарға арналған кешенді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кестеде:</w:t>
      </w:r>
    </w:p>
    <w:bookmarkEnd w:id="3"/>
    <w:bookmarkStart w:name="z8" w:id="4"/>
    <w:p>
      <w:pPr>
        <w:spacing w:after="0"/>
        <w:ind w:left="0"/>
        <w:jc w:val="both"/>
      </w:pPr>
      <w:r>
        <w:rPr>
          <w:rFonts w:ascii="Times New Roman"/>
          <w:b w:val="false"/>
          <w:i w:val="false"/>
          <w:color w:val="000000"/>
          <w:sz w:val="28"/>
        </w:rPr>
        <w:t>
      "Күтілетін нәтижелер:" деген бөлімде:</w:t>
      </w:r>
    </w:p>
    <w:bookmarkEnd w:id="4"/>
    <w:bookmarkStart w:name="z9" w:id="5"/>
    <w:p>
      <w:pPr>
        <w:spacing w:after="0"/>
        <w:ind w:left="0"/>
        <w:jc w:val="both"/>
      </w:pPr>
      <w:r>
        <w:rPr>
          <w:rFonts w:ascii="Times New Roman"/>
          <w:b w:val="false"/>
          <w:i w:val="false"/>
          <w:color w:val="000000"/>
          <w:sz w:val="28"/>
        </w:rPr>
        <w:t>
      4) және 5) тармақшалар мынадай редакцияда жазылсын:</w:t>
      </w:r>
    </w:p>
    <w:bookmarkEnd w:id="5"/>
    <w:bookmarkStart w:name="z10" w:id="6"/>
    <w:p>
      <w:pPr>
        <w:spacing w:after="0"/>
        <w:ind w:left="0"/>
        <w:jc w:val="both"/>
      </w:pPr>
      <w:r>
        <w:rPr>
          <w:rFonts w:ascii="Times New Roman"/>
          <w:b w:val="false"/>
          <w:i w:val="false"/>
          <w:color w:val="000000"/>
          <w:sz w:val="28"/>
        </w:rPr>
        <w:t>
      "4) авиациялық техникамен қамту аймағын 38,8 %-дан 50,6 %-ға дейін ұлғайту (33-тен 43 бірлікке дейін);</w:t>
      </w:r>
    </w:p>
    <w:bookmarkEnd w:id="6"/>
    <w:bookmarkStart w:name="z11" w:id="7"/>
    <w:p>
      <w:pPr>
        <w:spacing w:after="0"/>
        <w:ind w:left="0"/>
        <w:jc w:val="both"/>
      </w:pPr>
      <w:r>
        <w:rPr>
          <w:rFonts w:ascii="Times New Roman"/>
          <w:b w:val="false"/>
          <w:i w:val="false"/>
          <w:color w:val="000000"/>
          <w:sz w:val="28"/>
        </w:rPr>
        <w:t>
      "5) көлік құралдарының санын 66,8 %-дан 85,4 %-ға дейін (3345-тен 4278 бірлікке дейін) ұлғайту;";</w:t>
      </w:r>
    </w:p>
    <w:bookmarkEnd w:id="7"/>
    <w:bookmarkStart w:name="z12" w:id="8"/>
    <w:p>
      <w:pPr>
        <w:spacing w:after="0"/>
        <w:ind w:left="0"/>
        <w:jc w:val="both"/>
      </w:pPr>
      <w:r>
        <w:rPr>
          <w:rFonts w:ascii="Times New Roman"/>
          <w:b w:val="false"/>
          <w:i w:val="false"/>
          <w:color w:val="000000"/>
          <w:sz w:val="28"/>
        </w:rPr>
        <w:t xml:space="preserve">
      "Материалдық-техникалық жарақтандыру" деген </w:t>
      </w:r>
      <w:r>
        <w:rPr>
          <w:rFonts w:ascii="Times New Roman"/>
          <w:b w:val="false"/>
          <w:i w:val="false"/>
          <w:color w:val="000000"/>
          <w:sz w:val="28"/>
        </w:rPr>
        <w:t>бөлімде</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реттік нөмірі 1-жол мынадай редакцияда жазылсын:</w:t>
      </w:r>
    </w:p>
    <w:bookmarkEnd w:id="9"/>
    <w:bookmarkStart w:name="z14"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және техногендік сипаттағы төтенше жағдайлардың алдын алу және оларды жою жөніндегі жұмыстарды орындау үшін, оның ішінде қаржы лизингі тетігін пайдалана отырып, көлік құралдарын, теңіз кемелерін және арнайы инженерлік техниканы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w:t>
            </w:r>
            <w:r>
              <w:rPr>
                <w:rFonts w:ascii="Times New Roman"/>
                <w:b/>
                <w:i w:val="false"/>
                <w:color w:val="000000"/>
                <w:sz w:val="20"/>
              </w:rPr>
              <w:t>қабылдау-</w:t>
            </w:r>
          </w:p>
          <w:bookmarkEnd w:id="11"/>
          <w:p>
            <w:pPr>
              <w:spacing w:after="20"/>
              <w:ind w:left="20"/>
              <w:jc w:val="both"/>
            </w:pPr>
            <w:r>
              <w:rPr>
                <w:rFonts w:ascii="Times New Roman"/>
                <w:b w:val="false"/>
                <w:i w:val="false"/>
                <w:color w:val="000000"/>
                <w:sz w:val="20"/>
              </w:rPr>
              <w:t>
</w:t>
            </w:r>
            <w:r>
              <w:rPr>
                <w:rFonts w:ascii="Times New Roman"/>
                <w:b/>
                <w:i w:val="false"/>
                <w:color w:val="000000"/>
                <w:sz w:val="20"/>
              </w:rPr>
              <w:t>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9 714 120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37 854 371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23 033 154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30 007 192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19 241 194</w:t>
            </w:r>
          </w:p>
        </w:tc>
        <w:tc>
          <w:tcPr>
            <w:tcW w:w="0" w:type="auto"/>
            <w:vMerge/>
            <w:tcBorders>
              <w:top w:val="nil"/>
              <w:left w:val="single" w:color="cfcfcf" w:sz="5"/>
              <w:bottom w:val="single" w:color="cfcfcf" w:sz="5"/>
              <w:right w:val="single" w:color="cfcfcf" w:sz="5"/>
            </w:tcBorders>
          </w:tcPr>
          <w:p/>
        </w:tc>
      </w:tr>
    </w:tbl>
    <w:bookmarkStart w:name="z16" w:id="12"/>
    <w:p>
      <w:pPr>
        <w:spacing w:after="0"/>
        <w:ind w:left="0"/>
        <w:jc w:val="both"/>
      </w:pP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реттік нөмірі 4-жол мынадай редакцияда жазылсын:</w:t>
      </w:r>
    </w:p>
    <w:bookmarkEnd w:id="13"/>
    <w:bookmarkStart w:name="z1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және техногендік сипаттағы төтенше жағдайлардың алдын алу және оларды жою жөніндегі жұмыстарды орындау үшін, оның ішінде қаржы лизингі тетігін пайдалана отырып, авиациялық техниканы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ТЖМ, ӨҚМ,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110 881 076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19 361 552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11 954 081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57 999 380</w:t>
            </w:r>
          </w:p>
        </w:tc>
        <w:tc>
          <w:tcPr>
            <w:tcW w:w="0" w:type="auto"/>
            <w:vMerge/>
            <w:tcBorders>
              <w:top w:val="nil"/>
              <w:left w:val="single" w:color="cfcfcf" w:sz="5"/>
              <w:bottom w:val="single" w:color="cfcfcf" w:sz="5"/>
              <w:right w:val="single" w:color="cfcfcf" w:sz="5"/>
            </w:tcBorders>
          </w:tcPr>
          <w:p/>
        </w:tc>
      </w:tr>
    </w:tbl>
    <w:bookmarkStart w:name="z19" w:id="15"/>
    <w:p>
      <w:pPr>
        <w:spacing w:after="0"/>
        <w:ind w:left="0"/>
        <w:jc w:val="both"/>
      </w:pP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