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53e" w14:textId="9ab1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индустриялық сауда-логистикалық кешені"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2026 жылғы 21 сәуірдегі № 301 қаулысы</w:t>
      </w:r>
    </w:p>
    <w:p>
      <w:pPr>
        <w:spacing w:after="0"/>
        <w:ind w:left="0"/>
        <w:jc w:val="both"/>
      </w:pPr>
      <w:bookmarkStart w:name="z3"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2051 жылғы 31 желтоқсанға дейінгі кезеңге "Алатау" индустриялық сауда-логистикалық кешені" арнайы экономикалық аймағы (бұдан әрі – "Алатау" ИСЛК" АЭА)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w:t>
      </w:r>
    </w:p>
    <w:bookmarkEnd w:id="2"/>
    <w:bookmarkStart w:name="z6" w:id="3"/>
    <w:p>
      <w:pPr>
        <w:spacing w:after="0"/>
        <w:ind w:left="0"/>
        <w:jc w:val="both"/>
      </w:pPr>
      <w:r>
        <w:rPr>
          <w:rFonts w:ascii="Times New Roman"/>
          <w:b w:val="false"/>
          <w:i w:val="false"/>
          <w:color w:val="000000"/>
          <w:sz w:val="28"/>
        </w:rPr>
        <w:t xml:space="preserve">
      1) "Алатау" ИСЛК"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"Алатау" ИСЛК" АЭА </w:t>
      </w:r>
      <w:r>
        <w:rPr>
          <w:rFonts w:ascii="Times New Roman"/>
          <w:b w:val="false"/>
          <w:i w:val="false"/>
          <w:color w:val="000000"/>
          <w:sz w:val="28"/>
        </w:rPr>
        <w:t>нысаналы индикаторлары</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"Алатау" индустриялық сауда-логистикалық кешені" арнайы экономикалық аймағы туралы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"Алатау" индустриялық сауда-логистикалық кешені" арнайы экономикалық аймағы (бұдан әрі – АЭА) осы Ережеге қосымшаға сәйкес Жамбыл облысы Қордай ауданының әкімшілік-аумақтық шекарасы шегінде орналасқан.</w:t>
      </w:r>
    </w:p>
    <w:bookmarkEnd w:id="8"/>
    <w:bookmarkStart w:name="z15" w:id="9"/>
    <w:p>
      <w:pPr>
        <w:spacing w:after="0"/>
        <w:ind w:left="0"/>
        <w:jc w:val="both"/>
      </w:pPr>
      <w:r>
        <w:rPr>
          <w:rFonts w:ascii="Times New Roman"/>
          <w:b w:val="false"/>
          <w:i w:val="false"/>
          <w:color w:val="000000"/>
          <w:sz w:val="28"/>
        </w:rPr>
        <w:t>
      АЭА аумағы 165 гектарды құрайды және Қазақстан Республикасы аумағының ажырамас бөлігі болып табылады.</w:t>
      </w:r>
    </w:p>
    <w:bookmarkEnd w:id="9"/>
    <w:bookmarkStart w:name="z16" w:id="10"/>
    <w:p>
      <w:pPr>
        <w:spacing w:after="0"/>
        <w:ind w:left="0"/>
        <w:jc w:val="both"/>
      </w:pPr>
      <w:r>
        <w:rPr>
          <w:rFonts w:ascii="Times New Roman"/>
          <w:b w:val="false"/>
          <w:i w:val="false"/>
          <w:color w:val="000000"/>
          <w:sz w:val="28"/>
        </w:rPr>
        <w:t>
      2. АЭА мынадай мақсаттарда құрылады:</w:t>
      </w:r>
    </w:p>
    <w:bookmarkEnd w:id="10"/>
    <w:bookmarkStart w:name="z17" w:id="11"/>
    <w:p>
      <w:pPr>
        <w:spacing w:after="0"/>
        <w:ind w:left="0"/>
        <w:jc w:val="both"/>
      </w:pPr>
      <w:r>
        <w:rPr>
          <w:rFonts w:ascii="Times New Roman"/>
          <w:b w:val="false"/>
          <w:i w:val="false"/>
          <w:color w:val="000000"/>
          <w:sz w:val="28"/>
        </w:rPr>
        <w:t>
      1) өңір экономикасының салаларында өнімділігі жоғары және бәсекеге қабілетті заманауи өндірістерді жедел дамыту, инвестиция тарту, жаңа технологияларды енгізу, сондай-ақ халықтың жұмыспен қамтылуын арттыру;</w:t>
      </w:r>
    </w:p>
    <w:bookmarkEnd w:id="11"/>
    <w:bookmarkStart w:name="z18" w:id="12"/>
    <w:p>
      <w:pPr>
        <w:spacing w:after="0"/>
        <w:ind w:left="0"/>
        <w:jc w:val="both"/>
      </w:pPr>
      <w:r>
        <w:rPr>
          <w:rFonts w:ascii="Times New Roman"/>
          <w:b w:val="false"/>
          <w:i w:val="false"/>
          <w:color w:val="000000"/>
          <w:sz w:val="28"/>
        </w:rPr>
        <w:t>
      2) химия, мұнай-химия, металлургия, бейметалл минералдық өнімдер, металл өңдеу өнімдері, резеңке және пластмасса бұйымдары, сондай-ақ қосылған құны жоғары өзге өнімдер өндірісін қоса алғанда, өңдеу өнеркәсібі салаларын дамыту;</w:t>
      </w:r>
    </w:p>
    <w:bookmarkEnd w:id="12"/>
    <w:bookmarkStart w:name="z19" w:id="13"/>
    <w:p>
      <w:pPr>
        <w:spacing w:after="0"/>
        <w:ind w:left="0"/>
        <w:jc w:val="both"/>
      </w:pPr>
      <w:r>
        <w:rPr>
          <w:rFonts w:ascii="Times New Roman"/>
          <w:b w:val="false"/>
          <w:i w:val="false"/>
          <w:color w:val="000000"/>
          <w:sz w:val="28"/>
        </w:rPr>
        <w:t>
      3) ауыл шаруашылығы өнімдерін терең өңдеуді, тамақ өнімдерін өңдеуді, диқаншылық жүктерін сақтауды, буып-түюді және олардың логистикасын қоса алғанда, агроөнеркәсіптік кешенді дамыту;</w:t>
      </w:r>
    </w:p>
    <w:bookmarkEnd w:id="13"/>
    <w:bookmarkStart w:name="z20" w:id="14"/>
    <w:p>
      <w:pPr>
        <w:spacing w:after="0"/>
        <w:ind w:left="0"/>
        <w:jc w:val="both"/>
      </w:pPr>
      <w:r>
        <w:rPr>
          <w:rFonts w:ascii="Times New Roman"/>
          <w:b w:val="false"/>
          <w:i w:val="false"/>
          <w:color w:val="000000"/>
          <w:sz w:val="28"/>
        </w:rPr>
        <w:t>
      4) қоймалық, кедендік, көліктік және мультимодальдық логистиканы, жүктерді сақтауды және шоғырландыруды, сондай-ақ трансшекаралық сауданы дамытуды қоса алғанда, заманауи сауда-логистикалық және тарату орталықтарын қалыптастыру;</w:t>
      </w:r>
    </w:p>
    <w:bookmarkEnd w:id="14"/>
    <w:bookmarkStart w:name="z21" w:id="15"/>
    <w:p>
      <w:pPr>
        <w:spacing w:after="0"/>
        <w:ind w:left="0"/>
        <w:jc w:val="both"/>
      </w:pPr>
      <w:r>
        <w:rPr>
          <w:rFonts w:ascii="Times New Roman"/>
          <w:b w:val="false"/>
          <w:i w:val="false"/>
          <w:color w:val="000000"/>
          <w:sz w:val="28"/>
        </w:rPr>
        <w:t>
      5) жабдықтар, жинақтаушы бұйымдар, тораптар мен агрегаттар өндірісін, сондай-ақ өнеркәсіптік құрастыру өндірістерін локализациялауды қоса алғанда, машина жасауды дамыту;</w:t>
      </w:r>
    </w:p>
    <w:bookmarkEnd w:id="15"/>
    <w:bookmarkStart w:name="z22" w:id="16"/>
    <w:p>
      <w:pPr>
        <w:spacing w:after="0"/>
        <w:ind w:left="0"/>
        <w:jc w:val="both"/>
      </w:pPr>
      <w:r>
        <w:rPr>
          <w:rFonts w:ascii="Times New Roman"/>
          <w:b w:val="false"/>
          <w:i w:val="false"/>
          <w:color w:val="000000"/>
          <w:sz w:val="28"/>
        </w:rPr>
        <w:t>
      6) электр жабдықтары, электрондық компоненттер, аспаптар, автоматтандыру жүйелері және цифрлық шешімдер өндірісін қоса алғанда, электротехникалық және электрондық өнеркәсіп салаларын дамыту;</w:t>
      </w:r>
    </w:p>
    <w:bookmarkEnd w:id="16"/>
    <w:bookmarkStart w:name="z23" w:id="17"/>
    <w:p>
      <w:pPr>
        <w:spacing w:after="0"/>
        <w:ind w:left="0"/>
        <w:jc w:val="both"/>
      </w:pPr>
      <w:r>
        <w:rPr>
          <w:rFonts w:ascii="Times New Roman"/>
          <w:b w:val="false"/>
          <w:i w:val="false"/>
          <w:color w:val="000000"/>
          <w:sz w:val="28"/>
        </w:rPr>
        <w:t>
      7) АЭА-ның тұрақты жұмыс істеуін және инвестициялық жобаларды іске асыруды қамтамасыз ететін индустриялық, сауда және сервистік инфрақұрылымды қалыптастыру.</w:t>
      </w:r>
    </w:p>
    <w:bookmarkEnd w:id="17"/>
    <w:bookmarkStart w:name="z24" w:id="18"/>
    <w:p>
      <w:pPr>
        <w:spacing w:after="0"/>
        <w:ind w:left="0"/>
        <w:jc w:val="both"/>
      </w:pPr>
      <w:r>
        <w:rPr>
          <w:rFonts w:ascii="Times New Roman"/>
          <w:b w:val="false"/>
          <w:i w:val="false"/>
          <w:color w:val="000000"/>
          <w:sz w:val="28"/>
        </w:rPr>
        <w:t>
      3. АЭА қызметі Қазақстан Республикасының Конституциясымен, "Арнайы экономикалық және индустриялық аймақтар туралы" Қазақстан Республикасының Заңымен (бұдан әрі – Заң) және Қазақстан Республикасының өзге заңнамасымен реттеледі.</w:t>
      </w:r>
    </w:p>
    <w:bookmarkEnd w:id="18"/>
    <w:bookmarkStart w:name="z25" w:id="19"/>
    <w:p>
      <w:pPr>
        <w:spacing w:after="0"/>
        <w:ind w:left="0"/>
        <w:jc w:val="both"/>
      </w:pPr>
      <w:r>
        <w:rPr>
          <w:rFonts w:ascii="Times New Roman"/>
          <w:b w:val="false"/>
          <w:i w:val="false"/>
          <w:color w:val="000000"/>
          <w:sz w:val="28"/>
        </w:rPr>
        <w:t>
      4. АЭА аумағында арнайы құқықтық режим белгіленеді.</w:t>
      </w:r>
    </w:p>
    <w:bookmarkEnd w:id="19"/>
    <w:bookmarkStart w:name="z26" w:id="20"/>
    <w:p>
      <w:pPr>
        <w:spacing w:after="0"/>
        <w:ind w:left="0"/>
        <w:jc w:val="left"/>
      </w:pPr>
      <w:r>
        <w:rPr>
          <w:rFonts w:ascii="Times New Roman"/>
          <w:b/>
          <w:i w:val="false"/>
          <w:color w:val="000000"/>
        </w:rPr>
        <w:t xml:space="preserve"> 2-тарау. "Алатау" индустриялық сауда-логистикалық кешені" арнайы экономикалық аймағын басқару</w:t>
      </w:r>
    </w:p>
    <w:bookmarkEnd w:id="20"/>
    <w:bookmarkStart w:name="z27" w:id="21"/>
    <w:p>
      <w:pPr>
        <w:spacing w:after="0"/>
        <w:ind w:left="0"/>
        <w:jc w:val="both"/>
      </w:pPr>
      <w:r>
        <w:rPr>
          <w:rFonts w:ascii="Times New Roman"/>
          <w:b w:val="false"/>
          <w:i w:val="false"/>
          <w:color w:val="000000"/>
          <w:sz w:val="28"/>
        </w:rPr>
        <w:t>
      5. АЭА-ны басқару Заңға сәйкес жүзеге асырылады.</w:t>
      </w:r>
    </w:p>
    <w:bookmarkEnd w:id="21"/>
    <w:bookmarkStart w:name="z28" w:id="22"/>
    <w:p>
      <w:pPr>
        <w:spacing w:after="0"/>
        <w:ind w:left="0"/>
        <w:jc w:val="left"/>
      </w:pPr>
      <w:r>
        <w:rPr>
          <w:rFonts w:ascii="Times New Roman"/>
          <w:b/>
          <w:i w:val="false"/>
          <w:color w:val="000000"/>
        </w:rPr>
        <w:t xml:space="preserve"> 3-тарау. "Алатау" индустриялық сауда-логистикалық кешені" арнайы экономикалық аймағының аумағында салық салу</w:t>
      </w:r>
    </w:p>
    <w:bookmarkEnd w:id="22"/>
    <w:bookmarkStart w:name="z29" w:id="23"/>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заңнамасына сәйкес реттеледі.</w:t>
      </w:r>
    </w:p>
    <w:bookmarkEnd w:id="23"/>
    <w:bookmarkStart w:name="z30" w:id="24"/>
    <w:p>
      <w:pPr>
        <w:spacing w:after="0"/>
        <w:ind w:left="0"/>
        <w:jc w:val="left"/>
      </w:pPr>
      <w:r>
        <w:rPr>
          <w:rFonts w:ascii="Times New Roman"/>
          <w:b/>
          <w:i w:val="false"/>
          <w:color w:val="000000"/>
        </w:rPr>
        <w:t xml:space="preserve"> 4-тарау. Кедендік реттеу</w:t>
      </w:r>
    </w:p>
    <w:bookmarkEnd w:id="24"/>
    <w:bookmarkStart w:name="z31" w:id="25"/>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25"/>
    <w:bookmarkStart w:name="z32" w:id="26"/>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w:t>
      </w:r>
    </w:p>
    <w:bookmarkEnd w:id="26"/>
    <w:bookmarkStart w:name="z33" w:id="27"/>
    <w:p>
      <w:pPr>
        <w:spacing w:after="0"/>
        <w:ind w:left="0"/>
        <w:jc w:val="left"/>
      </w:pPr>
      <w:r>
        <w:rPr>
          <w:rFonts w:ascii="Times New Roman"/>
          <w:b/>
          <w:i w:val="false"/>
          <w:color w:val="000000"/>
        </w:rPr>
        <w:t xml:space="preserve"> 5-тарау. "Алатау" индустриялық сауда-логистикалық кешені" арнайы экономикалық аймағының аумағында шетелдік азаматтардың болу тәртібі</w:t>
      </w:r>
    </w:p>
    <w:bookmarkEnd w:id="27"/>
    <w:bookmarkStart w:name="z34" w:id="28"/>
    <w:p>
      <w:pPr>
        <w:spacing w:after="0"/>
        <w:ind w:left="0"/>
        <w:jc w:val="both"/>
      </w:pPr>
      <w:r>
        <w:rPr>
          <w:rFonts w:ascii="Times New Roman"/>
          <w:b w:val="false"/>
          <w:i w:val="false"/>
          <w:color w:val="000000"/>
          <w:sz w:val="28"/>
        </w:rPr>
        <w:t>
      9. АЭА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азаматтардың және азаматтығы жоқ адамдардың, сондай-ақ олардың көлік құралдарының кіру, шығу, транзит және болу тәртібі қолданылады.</w:t>
      </w:r>
    </w:p>
    <w:bookmarkEnd w:id="28"/>
    <w:bookmarkStart w:name="z35" w:id="29"/>
    <w:p>
      <w:pPr>
        <w:spacing w:after="0"/>
        <w:ind w:left="0"/>
        <w:jc w:val="left"/>
      </w:pPr>
      <w:r>
        <w:rPr>
          <w:rFonts w:ascii="Times New Roman"/>
          <w:b/>
          <w:i w:val="false"/>
          <w:color w:val="000000"/>
        </w:rPr>
        <w:t xml:space="preserve"> 6-тарау. Қорытынды ережелер</w:t>
      </w:r>
    </w:p>
    <w:bookmarkEnd w:id="29"/>
    <w:bookmarkStart w:name="z36" w:id="30"/>
    <w:p>
      <w:pPr>
        <w:spacing w:after="0"/>
        <w:ind w:left="0"/>
        <w:jc w:val="both"/>
      </w:pPr>
      <w:r>
        <w:rPr>
          <w:rFonts w:ascii="Times New Roman"/>
          <w:b w:val="false"/>
          <w:i w:val="false"/>
          <w:color w:val="000000"/>
          <w:sz w:val="28"/>
        </w:rPr>
        <w:t>
      10. Осы Ережеде белгіленген талапшарттар Қазақстан Республикасы Үкіметінің қаулысымен өзгертілуі мүмкін.</w:t>
      </w:r>
    </w:p>
    <w:bookmarkEnd w:id="30"/>
    <w:bookmarkStart w:name="z37" w:id="31"/>
    <w:p>
      <w:pPr>
        <w:spacing w:after="0"/>
        <w:ind w:left="0"/>
        <w:jc w:val="both"/>
      </w:pPr>
      <w:r>
        <w:rPr>
          <w:rFonts w:ascii="Times New Roman"/>
          <w:b w:val="false"/>
          <w:i w:val="false"/>
          <w:color w:val="000000"/>
          <w:sz w:val="28"/>
        </w:rPr>
        <w:t>
      11. АЭА Заңда көзделген негіздер бойынша таратылады.</w:t>
      </w:r>
    </w:p>
    <w:bookmarkEnd w:id="31"/>
    <w:bookmarkStart w:name="z38" w:id="32"/>
    <w:p>
      <w:pPr>
        <w:spacing w:after="0"/>
        <w:ind w:left="0"/>
        <w:jc w:val="both"/>
      </w:pPr>
      <w:r>
        <w:rPr>
          <w:rFonts w:ascii="Times New Roman"/>
          <w:b w:val="false"/>
          <w:i w:val="false"/>
          <w:color w:val="000000"/>
          <w:sz w:val="28"/>
        </w:rPr>
        <w:t>
      12. АЭА оны құру мерзімінің аяқталуына байланысты таратылған кезде Жамбыл облысының әкімдігі:</w:t>
      </w:r>
    </w:p>
    <w:bookmarkEnd w:id="32"/>
    <w:bookmarkStart w:name="z39" w:id="33"/>
    <w:p>
      <w:pPr>
        <w:spacing w:after="0"/>
        <w:ind w:left="0"/>
        <w:jc w:val="both"/>
      </w:pPr>
      <w:r>
        <w:rPr>
          <w:rFonts w:ascii="Times New Roman"/>
          <w:b w:val="false"/>
          <w:i w:val="false"/>
          <w:color w:val="000000"/>
          <w:sz w:val="28"/>
        </w:rPr>
        <w:t>
      1) көрсетілген мерзім аяқталғанға дейін кемінде үш ай бұрын бұқаралық ақпарат құралдарында АЭА-ның таратылатыны, оны таратуға байланысты өтініштер мен талаптарды қабылдау тәртібі мен мерзімдері туралы хабарландыру жариялайды;</w:t>
      </w:r>
    </w:p>
    <w:bookmarkEnd w:id="33"/>
    <w:bookmarkStart w:name="z40" w:id="34"/>
    <w:p>
      <w:pPr>
        <w:spacing w:after="0"/>
        <w:ind w:left="0"/>
        <w:jc w:val="both"/>
      </w:pPr>
      <w:r>
        <w:rPr>
          <w:rFonts w:ascii="Times New Roman"/>
          <w:b w:val="false"/>
          <w:i w:val="false"/>
          <w:color w:val="000000"/>
          <w:sz w:val="28"/>
        </w:rPr>
        <w:t>
      2) қызметін АЭА аумағында жүзеге асыратын заңды және жеке тұлғаларға оның аумағында орналасқан тауарларды өзге кедендік рәсімге қайта ресімдеу тәртібі бойынша түсіндіру жұмыстарын қамтамасыз етеді;</w:t>
      </w:r>
    </w:p>
    <w:bookmarkEnd w:id="34"/>
    <w:bookmarkStart w:name="z41" w:id="35"/>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Президентіне және Қазақстан Республикасының Үкіметіне АЭА қызметінің нәтижелері туралы есеп тапсырады.</w:t>
      </w:r>
    </w:p>
    <w:bookmarkEnd w:id="35"/>
    <w:bookmarkStart w:name="z42" w:id="36"/>
    <w:p>
      <w:pPr>
        <w:spacing w:after="0"/>
        <w:ind w:left="0"/>
        <w:jc w:val="both"/>
      </w:pPr>
      <w:r>
        <w:rPr>
          <w:rFonts w:ascii="Times New Roman"/>
          <w:b w:val="false"/>
          <w:i w:val="false"/>
          <w:color w:val="000000"/>
          <w:sz w:val="28"/>
        </w:rPr>
        <w:t>
      13. Қазақстан Республикасы Үкіметінің қаулысымен АЭА мерзімінен бұрын таратылған жағдайда осы Ереженің 12-тармағында көзделген рәсімдер сақталып, тарату рәсімі алты айдан кешіктірмей аяқталуға тиіс.</w:t>
      </w:r>
    </w:p>
    <w:bookmarkEnd w:id="36"/>
    <w:bookmarkStart w:name="z43" w:id="37"/>
    <w:p>
      <w:pPr>
        <w:spacing w:after="0"/>
        <w:ind w:left="0"/>
        <w:jc w:val="both"/>
      </w:pPr>
      <w:r>
        <w:rPr>
          <w:rFonts w:ascii="Times New Roman"/>
          <w:b w:val="false"/>
          <w:i w:val="false"/>
          <w:color w:val="000000"/>
          <w:sz w:val="28"/>
        </w:rPr>
        <w:t>
      14. Осы Ережемен реттелмеген АЭА қызметі Қазақстан Республикасының қолданыстағы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индустриялық</w:t>
            </w:r>
            <w:r>
              <w:br/>
            </w:r>
            <w:r>
              <w:rPr>
                <w:rFonts w:ascii="Times New Roman"/>
                <w:b w:val="false"/>
                <w:i w:val="false"/>
                <w:color w:val="000000"/>
                <w:sz w:val="20"/>
              </w:rPr>
              <w:t>сауда-логистикалық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кешені" арнайы</w:t>
            </w:r>
            <w:r>
              <w:br/>
            </w:r>
            <w:r>
              <w:rPr>
                <w:rFonts w:ascii="Times New Roman"/>
                <w:b w:val="false"/>
                <w:i w:val="false"/>
                <w:color w:val="000000"/>
                <w:sz w:val="20"/>
              </w:rPr>
              <w:t>экономикалық аймағы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 қосымша</w:t>
            </w:r>
          </w:p>
        </w:tc>
      </w:tr>
    </w:tbl>
    <w:bookmarkStart w:name="z66" w:id="38"/>
    <w:p>
      <w:pPr>
        <w:spacing w:after="0"/>
        <w:ind w:left="0"/>
        <w:jc w:val="left"/>
      </w:pPr>
      <w:r>
        <w:rPr>
          <w:rFonts w:ascii="Times New Roman"/>
          <w:b/>
          <w:i w:val="false"/>
          <w:color w:val="000000"/>
        </w:rPr>
        <w:t xml:space="preserve"> "Алатау" индустриялық сауда-логистикалық кешені" арнайы экономикалық аймағының шекараларының жоспары</w:t>
      </w:r>
    </w:p>
    <w:bookmarkEnd w:id="38"/>
    <w:bookmarkStart w:name="z6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Р/с</w:t>
            </w:r>
          </w:p>
          <w:bookmarkEnd w:id="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индустриялық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Сауда-логистикалық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46" w:id="41"/>
    <w:p>
      <w:pPr>
        <w:spacing w:after="0"/>
        <w:ind w:left="0"/>
        <w:jc w:val="left"/>
      </w:pPr>
      <w:r>
        <w:rPr>
          <w:rFonts w:ascii="Times New Roman"/>
          <w:b/>
          <w:i w:val="false"/>
          <w:color w:val="000000"/>
        </w:rPr>
        <w:t xml:space="preserve"> "Алатау" индустриялық сауда-логистикалық кешені" арнайы экономикалық аймағының нысаналы индикаторлары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bookmarkEnd w:id="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r>
              <w:rPr>
                <w:rFonts w:ascii="Times New Roman"/>
                <w:b/>
                <w:i w:val="false"/>
                <w:color w:val="000000"/>
                <w:sz w:val="20"/>
              </w:rPr>
              <w:t xml:space="preserve">, </w:t>
            </w:r>
            <w:r>
              <w:rPr>
                <w:rFonts w:ascii="Times New Roman"/>
                <w:b/>
                <w:i w:val="false"/>
                <w:color w:val="000000"/>
                <w:sz w:val="20"/>
              </w:rPr>
              <w:t>міндеттер</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val="false"/>
                <w:i/>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w:t>
            </w:r>
            <w:r>
              <w:rPr>
                <w:rFonts w:ascii="Times New Roman"/>
                <w:b/>
                <w:i w:val="false"/>
                <w:color w:val="000000"/>
                <w:sz w:val="20"/>
              </w:rPr>
              <w:t xml:space="preserve">2026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индикаторға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p>
          <w:bookmarkEnd w:id="4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2031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индикаторға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2036 жылға </w:t>
            </w:r>
            <w:r>
              <w:rPr>
                <w:rFonts w:ascii="Times New Roman"/>
                <w:b/>
                <w:i w:val="false"/>
                <w:color w:val="000000"/>
                <w:sz w:val="20"/>
              </w:rPr>
              <w:t>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2041 жылға </w:t>
            </w:r>
            <w:r>
              <w:rPr>
                <w:rFonts w:ascii="Times New Roman"/>
                <w:b/>
                <w:i w:val="false"/>
                <w:color w:val="000000"/>
                <w:sz w:val="20"/>
              </w:rPr>
              <w:t>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2046 жылға </w:t>
            </w:r>
            <w:r>
              <w:rPr>
                <w:rFonts w:ascii="Times New Roman"/>
                <w:b/>
                <w:i w:val="false"/>
                <w:color w:val="000000"/>
                <w:sz w:val="20"/>
              </w:rPr>
              <w:t>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w:t>
            </w:r>
            <w:r>
              <w:rPr>
                <w:rFonts w:ascii="Times New Roman"/>
                <w:b/>
                <w:i w:val="false"/>
                <w:color w:val="000000"/>
                <w:sz w:val="20"/>
              </w:rPr>
              <w:t>2051</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 xml:space="preserve">жылға </w:t>
            </w:r>
            <w:r>
              <w:rPr>
                <w:rFonts w:ascii="Times New Roman"/>
                <w:b/>
                <w:i w:val="false"/>
                <w:color w:val="000000"/>
                <w:sz w:val="20"/>
              </w:rPr>
              <w:t>қарай нысаналы индикаторға қол жеткізу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Инвестициялардың жалпы көлемі, оның ішінде:</w:t>
            </w:r>
          </w:p>
          <w:bookmarkEnd w:id="4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млрд</w:t>
            </w:r>
          </w:p>
          <w:bookmarkEnd w:id="46"/>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шетелдік инвестиция көлемі</w:t>
            </w:r>
          </w:p>
          <w:bookmarkEnd w:id="4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млрд</w:t>
            </w:r>
          </w:p>
          <w:bookmarkEnd w:id="48"/>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отандық инвестиция көлемі</w:t>
            </w:r>
          </w:p>
          <w:bookmarkEnd w:id="4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млрд</w:t>
            </w:r>
          </w:p>
          <w:bookmarkEnd w:id="50"/>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bookmarkEnd w:id="5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млрд</w:t>
            </w:r>
          </w:p>
          <w:bookmarkEnd w:id="52"/>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Қатысушы (компания) саны</w:t>
            </w:r>
          </w:p>
          <w:bookmarkEnd w:id="5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xml:space="preserve">
Қосалқы қызмет түрлерін </w:t>
            </w:r>
          </w:p>
          <w:bookmarkEnd w:id="54"/>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тұлғалардың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АЭА аумағында құрылатын жұмыс орындарының саны</w:t>
            </w:r>
          </w:p>
          <w:bookmarkEnd w:id="5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bookmarkEnd w:id="5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62"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w:t>
      </w:r>
      <w:r>
        <w:rPr>
          <w:rFonts w:ascii="Times New Roman"/>
          <w:b w:val="false"/>
          <w:i w:val="false"/>
          <w:color w:val="000000"/>
          <w:sz w:val="28"/>
        </w:rPr>
        <w:t>индикаторлардың көрсеткіштері өсу қорытындысымен келтірілген.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