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5ecd" w14:textId="1d75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сорттарын бекіту туралы" 2025 жылғы 22 қыркүйектегі № 780 және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 өсіру шарттарына және ондағы тетрагидроканнабинолдың жол берілетін құрамын айқындауға қойылатын талаптарды бекіту туралы" 2025 жылғы 26 қыркүйектегі № 797 қаулыларына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2026 жылғы 11 сәуірдегі № 259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Үкіметінің кейбір шешiмдерiне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1)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сорттарын бекіту туралы" Қазақстан Республикасы Үкіметінің 2025 жылғы 22 қыркүйектегі № 780 </w:t>
      </w:r>
      <w:r>
        <w:rPr>
          <w:rFonts w:ascii="Times New Roman"/>
          <w:b w:val="false"/>
          <w:i w:val="false"/>
          <w:color w:val="000000"/>
          <w:sz w:val="28"/>
        </w:rPr>
        <w:t>қаулысында: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есірткі және психотроптық заттарды өндірумен немесе дайындаумен байланысты емес өнеркәсіптік мақсаттарда өсіруге рұқсат етілген сора (каннабис) </w:t>
      </w:r>
      <w:r>
        <w:rPr>
          <w:rFonts w:ascii="Times New Roman"/>
          <w:b w:val="false"/>
          <w:i w:val="false"/>
          <w:color w:val="000000"/>
          <w:sz w:val="28"/>
        </w:rPr>
        <w:t>өсімдігінің сорттары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2)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 өсіру шарттарына және ондағы тетрагидроканнабинолдың жол берілетін құрамын айқындауға қойылатын талаптарды бекіту туралы" Қазақстан Республикасы Үкіметінің 2025 жылғы 26 қыркүйектегі № 797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 өсіру шарттарына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"4) Пайдалануға ұсынылатын селекциялық жетiстiктердiң мемлекеттiк тiзiлiмi (бұдан әрі – Мемлекеттік тізілім) – өндiрiсте шаруашылық мақсатта Пайдалану үшiн ұсынылатын сортты, тұқымды қамтитын Қазақстан Республикасының пайдалануға ұсынылатын селекциялық жетiстiктерiнiң мемлекеттiк тiзiлiмi;";</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"5. Есірткі және психотроптық заттарды өндірумен немесе дайындаумен байланысты емес өнеркәсіптік мақсаттарда өсірілетін сора (каннабис) өсімдігінің егістері елді мекендерден, жалпы пайдаланымдағы автомобиль жолдарынан және басқа да ауыл шаруашылығы дақылдарының егістерінен кемінде 300 (үш жүз) метр қашықтықта, тұқым өндіру үшін өсірілетін сора (каннабис) өсімдігінің егістері кемінде 2 (екі) километр қашықтықта орналастырылуға тиіс және егіс алаңдарының шекаралары нақты айқындалған қорғау аймағымен қамтамасыз етіледі, учаскенің периметрі бойынша тор немесе тікенек сымды қоршау орнатылады, тәулік бойғы күзет қамтамасыз етіледі және кіріп-шығатын бір орын белгіленеді не санкциясыз кірудің алдын алуды қамтамасыз ететін күзет пен мониторингтің техникалық құралдары (бейнебақылау, пилотсыз ұшу аппараттары, сигнал беру жүйелері, GPS-бақылау) қолданылады";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"6. Пайдаланар алдында сора (каннабис) өсімдігінің тұқымдары міндетті түрде зерттеліп, ТГК құрамының осы қаулының 2-тармағында белгіленген нормадан аспайтыны расталады.</w:t>
      </w:r>
    </w:p>
    <w:bookmarkEnd w:id="9"/>
    <w:bookmarkStart w:name="z16" w:id="10"/>
    <w:p>
      <w:pPr>
        <w:spacing w:after="0"/>
        <w:ind w:left="0"/>
        <w:jc w:val="both"/>
      </w:pPr>
      <w:r>
        <w:rPr>
          <w:rFonts w:ascii="Times New Roman"/>
          <w:b w:val="false"/>
          <w:i w:val="false"/>
          <w:color w:val="000000"/>
          <w:sz w:val="28"/>
        </w:rPr>
        <w:t xml:space="preserve">
      Себуге дайын сора (каннабис) өсімдігінің тұқымдарын зерттеу егіс жұмыстары басталғанға дейін кемінде күнтізбелік 30 күн бұрын жүргізіледі. </w:t>
      </w:r>
    </w:p>
    <w:bookmarkEnd w:id="10"/>
    <w:bookmarkStart w:name="z17" w:id="11"/>
    <w:p>
      <w:pPr>
        <w:spacing w:after="0"/>
        <w:ind w:left="0"/>
        <w:jc w:val="both"/>
      </w:pPr>
      <w:r>
        <w:rPr>
          <w:rFonts w:ascii="Times New Roman"/>
          <w:b w:val="false"/>
          <w:i w:val="false"/>
          <w:color w:val="000000"/>
          <w:sz w:val="28"/>
        </w:rPr>
        <w:t>
      Сора (каннабис) өсімдігінде ТГК-ның болуына зерттеу жүргізу вегетациялық кезең ішінде міндетті болып табылады және мына мерзімдерде жүзеге асырылады:</w:t>
      </w:r>
    </w:p>
    <w:bookmarkEnd w:id="11"/>
    <w:bookmarkStart w:name="z18" w:id="12"/>
    <w:p>
      <w:pPr>
        <w:spacing w:after="0"/>
        <w:ind w:left="0"/>
        <w:jc w:val="both"/>
      </w:pPr>
      <w:r>
        <w:rPr>
          <w:rFonts w:ascii="Times New Roman"/>
          <w:b w:val="false"/>
          <w:i w:val="false"/>
          <w:color w:val="000000"/>
          <w:sz w:val="28"/>
        </w:rPr>
        <w:t>
      1) белсенді өсу кезеңінде – сепкеннен кейін 40-45 күн ішінде;</w:t>
      </w:r>
    </w:p>
    <w:bookmarkEnd w:id="12"/>
    <w:bookmarkStart w:name="z19" w:id="13"/>
    <w:p>
      <w:pPr>
        <w:spacing w:after="0"/>
        <w:ind w:left="0"/>
        <w:jc w:val="both"/>
      </w:pPr>
      <w:r>
        <w:rPr>
          <w:rFonts w:ascii="Times New Roman"/>
          <w:b w:val="false"/>
          <w:i w:val="false"/>
          <w:color w:val="000000"/>
          <w:sz w:val="28"/>
        </w:rPr>
        <w:t>
      2) орып-жинау алдындағы кезеңде – сепкеннен кейін 90-120 күн ішінде/өнім жинауды бастар алдында.</w:t>
      </w:r>
    </w:p>
    <w:bookmarkEnd w:id="13"/>
    <w:bookmarkStart w:name="z20" w:id="14"/>
    <w:p>
      <w:pPr>
        <w:spacing w:after="0"/>
        <w:ind w:left="0"/>
        <w:jc w:val="both"/>
      </w:pPr>
      <w:r>
        <w:rPr>
          <w:rFonts w:ascii="Times New Roman"/>
          <w:b w:val="false"/>
          <w:i w:val="false"/>
          <w:color w:val="000000"/>
          <w:sz w:val="28"/>
        </w:rPr>
        <w:t>
      Сора (каннабис) тұқымдары мен өсімдігінде ТГК-ның болуын зерттеуді сот сараптамасы органы лицензия негізінде сора (каннабис) өсімдігін өсірумен айналысатын заңды тұлғалардың қаражаты есебінен шарттық негізде жүргізеді.</w:t>
      </w:r>
    </w:p>
    <w:bookmarkEnd w:id="14"/>
    <w:bookmarkStart w:name="z21" w:id="15"/>
    <w:p>
      <w:pPr>
        <w:spacing w:after="0"/>
        <w:ind w:left="0"/>
        <w:jc w:val="both"/>
      </w:pPr>
      <w:r>
        <w:rPr>
          <w:rFonts w:ascii="Times New Roman"/>
          <w:b w:val="false"/>
          <w:i w:val="false"/>
          <w:color w:val="000000"/>
          <w:sz w:val="28"/>
        </w:rPr>
        <w:t>
      Зерттеу нәтижелері бойынша сот сараптамасы органы сора (каннабис) тұқымдарында немесе өсімдігінде ТГК-ның болуына қатысты маманның қорытындысын ресімдейді.</w:t>
      </w:r>
    </w:p>
    <w:bookmarkEnd w:id="15"/>
    <w:bookmarkStart w:name="z22" w:id="16"/>
    <w:p>
      <w:pPr>
        <w:spacing w:after="0"/>
        <w:ind w:left="0"/>
        <w:jc w:val="both"/>
      </w:pPr>
      <w:r>
        <w:rPr>
          <w:rFonts w:ascii="Times New Roman"/>
          <w:b w:val="false"/>
          <w:i w:val="false"/>
          <w:color w:val="000000"/>
          <w:sz w:val="28"/>
        </w:rPr>
        <w:t>
      Зерттеу нәтижелері бойынша TГК-ның болуы белгіленген деңгейден асып кеткен жағдайда барлық егіс алаңы тексерілуге тиіс.</w:t>
      </w:r>
    </w:p>
    <w:bookmarkEnd w:id="16"/>
    <w:bookmarkStart w:name="z23" w:id="17"/>
    <w:p>
      <w:pPr>
        <w:spacing w:after="0"/>
        <w:ind w:left="0"/>
        <w:jc w:val="both"/>
      </w:pPr>
      <w:r>
        <w:rPr>
          <w:rFonts w:ascii="Times New Roman"/>
          <w:b w:val="false"/>
          <w:i w:val="false"/>
          <w:color w:val="000000"/>
          <w:sz w:val="28"/>
        </w:rPr>
        <w:t>
      Бүкіл егіс алаңында ТГК болуының белгіленген деңгейден асып кеткені анықталған жағдайда сот сараптамасы органы тиісті ақпаратты үш жұмыс күні ішінде есірткі, психотроптық заттар мен прекурсорлардың айналымын бақылау жөніндегі уәкілетті органға жібереді.".</w:t>
      </w:r>
    </w:p>
    <w:bookmarkEnd w:id="17"/>
    <w:bookmarkStart w:name="z24" w:id="18"/>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11 сәуірдегі</w:t>
            </w:r>
            <w:r>
              <w:br/>
            </w:r>
            <w:r>
              <w:rPr>
                <w:rFonts w:ascii="Times New Roman"/>
                <w:b w:val="false"/>
                <w:i w:val="false"/>
                <w:color w:val="000000"/>
                <w:sz w:val="20"/>
              </w:rPr>
              <w:t>№ 259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2025 жылғы 22 қыркүйектегі</w:t>
            </w:r>
            <w:r>
              <w:br/>
            </w:r>
            <w:r>
              <w:rPr>
                <w:rFonts w:ascii="Times New Roman"/>
                <w:b w:val="false"/>
                <w:i w:val="false"/>
                <w:color w:val="000000"/>
                <w:sz w:val="20"/>
              </w:rPr>
              <w:t xml:space="preserve">№ 780 қаулысымен </w:t>
            </w:r>
            <w:r>
              <w:br/>
            </w:r>
            <w:r>
              <w:rPr>
                <w:rFonts w:ascii="Times New Roman"/>
                <w:b w:val="false"/>
                <w:i w:val="false"/>
                <w:color w:val="000000"/>
                <w:sz w:val="20"/>
              </w:rPr>
              <w:t>бекітілген</w:t>
            </w:r>
          </w:p>
        </w:tc>
      </w:tr>
    </w:tbl>
    <w:bookmarkStart w:name="z36" w:id="19"/>
    <w:p>
      <w:pPr>
        <w:spacing w:after="0"/>
        <w:ind w:left="0"/>
        <w:jc w:val="left"/>
      </w:pPr>
      <w:r>
        <w:rPr>
          <w:rFonts w:ascii="Times New Roman"/>
          <w:b/>
          <w:i w:val="false"/>
          <w:color w:val="000000"/>
        </w:rPr>
        <w:t xml:space="preserve">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сорттары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Р/с</w:t>
            </w:r>
          </w:p>
          <w:bookmarkEnd w:id="2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Латынша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Бялобжеске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Bialobrzeskie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Карманьола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Carmagnola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Карманьола Селект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Carmagnola Select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Katani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Silesia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Унико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Uniko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USO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Тиборсаллаша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Tiborszállási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Tisza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Zenit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Банди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Bundy Gem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ФНКью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FNQ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ФНХ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FNH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КОЛД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COLD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Морпет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Morpeth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Анджело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Angelo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Anka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CanMa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Эйти Эйт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Eighty Eight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Fasamo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Фелина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Felina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Ferimon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Fibranova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Fibriko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Фибримон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Fibrimon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Фибримон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Fibrimon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GranMa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Indigo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IPB45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IPB45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Joey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NWG 2463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NWG 2463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NWG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NWG 2730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Pembina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Petera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Picolo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Fasamo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Каннакомп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Cannakomp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Fibranova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Fibrante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Glecia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Gliana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Марселло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Marcello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Silvana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Anka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Тошигиширо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Tochigishiro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Нашинойде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Nashinoide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Карманьола селеционата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Carmagnola selezionata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Кармалеонте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Carmaleonte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Monoica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Карманьола Селект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Carmagnola Select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HCFX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HCFX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МАКМОНО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MACMONO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Аотеароа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Aotearoa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Бялобжеске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Bountiful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CFX-1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CFX-1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CFX-2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CFX-2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Эрлина 8 FC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Earlina 8 FC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Katani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Комполти Саргасзару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Kompolti Sargaszaru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Джурассик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Jurassic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 Мария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Mama Maria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Martha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NWG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NWG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Пейнтед Лэди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Painted Lady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Silesia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Visoka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X-59 (Хемп 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X-59 (Hemp Nut)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Золотоноша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Zolotonosha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Юнма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Yunma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Юнма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Yunma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Юнма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Yunma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Юнма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Yunma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Юнма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Yunma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Юнма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Yunma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Лунма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Лунма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Лунма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Bama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Юма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Yuma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Юма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Yuma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Юма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Yuma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Юма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Yuma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Anka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Адзелвеси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Adzelviesi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Ауста 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Austa SK</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Ютта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Jutta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Katani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Комполти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Kompolti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Комполти Гибрид 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Kompolti Hibrid 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USO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USO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Комполти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Kompolti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Диоика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Dioica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Эпсилон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Epsilon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Ferimon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Fibrol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Fibror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Айвори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Ivory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Бонус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 Bonusz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Комполти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Kompolti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Комполти гибрид 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Kompolti hibrid 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Сарваши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Szarvasi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Тиборсаллаши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Tiborszallasi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Tisza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Тиборсаллаши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Tiborszállási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Ловрин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Lovrin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Мадре Сейс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Madre Seis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Остара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Ostara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Белобжеские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Bialobrzeskie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Сантьям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Santiam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USO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Монопурп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Monopurp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Бэнико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Beniko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Белобжеские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Bialobrzeskie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Lipko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Сукцессив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Succesiv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Tygra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Великопольские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Wielkopolskie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Wojko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Белобжеские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Bialobrzeskie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Henola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Glyana/Hlyana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Victoria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Екатеринодарская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Ekaterinodarskaya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Kubanka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Омегадар-1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Omegadar-1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Омегадар-2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Omegadar-2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Mariya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Yuzhanka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Nadezhda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Лаура Секорд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Laura Secord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Armanca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Дакия Секуйени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Dacia Secuieni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Ловрин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Lovrin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Секуйени Юбилеу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Secuieni Jubileu</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Дора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 Dora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Виртус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 Virtus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Зузана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 Zuzana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 Борана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KCA Borana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USO-31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USO-31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USO-14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USO-14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Hliana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Hlesiia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Harmoniia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Глухивски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Hlukhivski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Глухивски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Hlukhivski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Миколайчик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Mykolaichyk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Vik 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Victoria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Hlera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Zoryana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Золотониски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Zolotonis’ki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Золотониски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Zolotonis’ki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Золотоноша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Zolotonosha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Золотоноша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Zolotonosha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Liryna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Medana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Afina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Demetra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Finola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Финола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Finola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Alyssa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Федрина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Fedrina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Федора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Fedora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Феримон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Ferimon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Футура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Futura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Федора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Fedora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Фелина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Felina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Сантика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Santhica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Сантика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Santhica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Сантика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Santhica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Федора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Fedora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Denise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Rajan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Ratza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Zenit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Estica</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