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41b8d" w14:textId="4941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2026 жылғы 10 сәуірдегі № 253 қаулысы</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9-1) тармақшамен толықтырылсын:</w:t>
      </w:r>
    </w:p>
    <w:bookmarkEnd w:id="3"/>
    <w:bookmarkStart w:name="z9" w:id="4"/>
    <w:p>
      <w:pPr>
        <w:spacing w:after="0"/>
        <w:ind w:left="0"/>
        <w:jc w:val="both"/>
      </w:pPr>
      <w:r>
        <w:rPr>
          <w:rFonts w:ascii="Times New Roman"/>
          <w:b w:val="false"/>
          <w:i w:val="false"/>
          <w:color w:val="000000"/>
          <w:sz w:val="28"/>
        </w:rPr>
        <w:t>
      "9-1) саламатты өмір салтын қалыптастыру жөніндегі саясатты қамтамасыз ету;";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және </w:t>
      </w:r>
      <w:r>
        <w:rPr>
          <w:rFonts w:ascii="Times New Roman"/>
          <w:b w:val="false"/>
          <w:i w:val="false"/>
          <w:color w:val="000000"/>
          <w:sz w:val="28"/>
        </w:rPr>
        <w:t>180) тармақшалар</w:t>
      </w:r>
      <w:r>
        <w:rPr>
          <w:rFonts w:ascii="Times New Roman"/>
          <w:b w:val="false"/>
          <w:i w:val="false"/>
          <w:color w:val="000000"/>
          <w:sz w:val="28"/>
        </w:rPr>
        <w:t xml:space="preserve"> алып тасталсын;</w:t>
      </w:r>
    </w:p>
    <w:bookmarkStart w:name="z11" w:id="5"/>
    <w:p>
      <w:pPr>
        <w:spacing w:after="0"/>
        <w:ind w:left="0"/>
        <w:jc w:val="both"/>
      </w:pPr>
      <w:r>
        <w:rPr>
          <w:rFonts w:ascii="Times New Roman"/>
          <w:b w:val="false"/>
          <w:i w:val="false"/>
          <w:color w:val="000000"/>
          <w:sz w:val="28"/>
        </w:rPr>
        <w:t>
      мынадай мазмұндағы 323-130), 323-131), 323-132), 323-133), 323-134) және 323-135) тармақшалармен толықтырылсын:</w:t>
      </w:r>
    </w:p>
    <w:bookmarkEnd w:id="5"/>
    <w:bookmarkStart w:name="z12" w:id="6"/>
    <w:p>
      <w:pPr>
        <w:spacing w:after="0"/>
        <w:ind w:left="0"/>
        <w:jc w:val="both"/>
      </w:pPr>
      <w:r>
        <w:rPr>
          <w:rFonts w:ascii="Times New Roman"/>
          <w:b w:val="false"/>
          <w:i w:val="false"/>
          <w:color w:val="000000"/>
          <w:sz w:val="28"/>
        </w:rPr>
        <w:t>
      "323-130) халықтың санитариялық-эпидемиологиялық саламаттылығы саласындағы эпидемиялық мәні бар субъектілердің (объектілердің) тізілімін қалыптастыру тәртібі мен оның нысанын бекіту;</w:t>
      </w:r>
    </w:p>
    <w:bookmarkEnd w:id="6"/>
    <w:bookmarkStart w:name="z13" w:id="7"/>
    <w:p>
      <w:pPr>
        <w:spacing w:after="0"/>
        <w:ind w:left="0"/>
        <w:jc w:val="both"/>
      </w:pPr>
      <w:r>
        <w:rPr>
          <w:rFonts w:ascii="Times New Roman"/>
          <w:b w:val="false"/>
          <w:i w:val="false"/>
          <w:color w:val="000000"/>
          <w:sz w:val="28"/>
        </w:rPr>
        <w:t>
      323-131) ерекше бақылау және қадағалау субъектілерінің (объектілерінің) жартыжылдық тізімінің, ерекше бақылау және қадағалау субъектілерін (объектілерін) тексеруді тағайындау, олардың мерзімдерін ұзарту, тексеру нәтижелері туралы актілердің, Қазақстан Республикасының Бас мемлекеттік санитариялық дәрігерінің мониторинг жүргізу туралы шешімінің, мониторинг нәтижелері туралы актінің, анықталған бұзушылықтарды жою туралы нұсқаманың нысандарын бекіту;</w:t>
      </w:r>
    </w:p>
    <w:bookmarkEnd w:id="7"/>
    <w:bookmarkStart w:name="z14" w:id="8"/>
    <w:p>
      <w:pPr>
        <w:spacing w:after="0"/>
        <w:ind w:left="0"/>
        <w:jc w:val="both"/>
      </w:pPr>
      <w:r>
        <w:rPr>
          <w:rFonts w:ascii="Times New Roman"/>
          <w:b w:val="false"/>
          <w:i w:val="false"/>
          <w:color w:val="000000"/>
          <w:sz w:val="28"/>
        </w:rPr>
        <w:t>
      323-132) денсаулық сақтау саласындағы техникалық және кәсіптік, орта білімнен кейінгі білімнің білім беру бағдарламаларын іске асыратын ұйымдарға қатысты мемлекеттік аттестаттауды жүргізу тәртібін айқындау;</w:t>
      </w:r>
    </w:p>
    <w:bookmarkEnd w:id="8"/>
    <w:bookmarkStart w:name="z15" w:id="9"/>
    <w:p>
      <w:pPr>
        <w:spacing w:after="0"/>
        <w:ind w:left="0"/>
        <w:jc w:val="both"/>
      </w:pPr>
      <w:r>
        <w:rPr>
          <w:rFonts w:ascii="Times New Roman"/>
          <w:b w:val="false"/>
          <w:i w:val="false"/>
          <w:color w:val="000000"/>
          <w:sz w:val="28"/>
        </w:rPr>
        <w:t>
      323-133) тәуелділігі (алкогольге, есірткі заттарына, психотроптық заттарға, сол тектестерге, басқа да есеңгірететін заттарға), оның ішінде ойынға тәуелділігі (лудомания) бар адамдарға медициналық көмекті ұйымдастыруды қамтамасыз ету;</w:t>
      </w:r>
    </w:p>
    <w:bookmarkEnd w:id="9"/>
    <w:bookmarkStart w:name="z16" w:id="10"/>
    <w:p>
      <w:pPr>
        <w:spacing w:after="0"/>
        <w:ind w:left="0"/>
        <w:jc w:val="both"/>
      </w:pPr>
      <w:r>
        <w:rPr>
          <w:rFonts w:ascii="Times New Roman"/>
          <w:b w:val="false"/>
          <w:i w:val="false"/>
          <w:color w:val="000000"/>
          <w:sz w:val="28"/>
        </w:rPr>
        <w:t>
      323-134) денсаулық сақтау саласында нашақорлықтың, алкоголизмнің және суицидтердің профилактикасы жөніндегі іс-шараларды ұйымдастыруды үйлестіру;</w:t>
      </w:r>
    </w:p>
    <w:bookmarkEnd w:id="10"/>
    <w:bookmarkStart w:name="z17" w:id="11"/>
    <w:p>
      <w:pPr>
        <w:spacing w:after="0"/>
        <w:ind w:left="0"/>
        <w:jc w:val="both"/>
      </w:pPr>
      <w:r>
        <w:rPr>
          <w:rFonts w:ascii="Times New Roman"/>
          <w:b w:val="false"/>
          <w:i w:val="false"/>
          <w:color w:val="000000"/>
          <w:sz w:val="28"/>
        </w:rPr>
        <w:t>
      323-135) құқық бұзушылық профилактикасы субъектілерімен өзара іс-қимыл жасау кезінде денсаулық сақтау саласындағы бірлескен іс-шараларды әзірлеуге қатысу;".</w:t>
      </w:r>
    </w:p>
    <w:bookmarkEnd w:id="11"/>
    <w:bookmarkStart w:name="z18" w:id="1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