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b203" w14:textId="7f3b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ЮНЕСКО аясында мәдени мұраны сақтау және ілгерілету жөніндегі 2026 – 2028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2026 жылғы 30 наурыздағы № 196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ЮНЕСКО аясында мәдени мұраны сақтау және ілгерілету жөніндегі 2026 – 2028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xml:space="preserve">
      </w:t>
      </w:r>
      <w:r>
        <w:rPr>
          <w:rFonts w:ascii="Times New Roman"/>
          <w:b w:val="false"/>
          <w:i w:val="false"/>
          <w:color w:val="000000"/>
          <w:sz w:val="28"/>
        </w:rPr>
        <w:t>2. Кешенді жоспардың орындалуына жауапты Қазақстан Республикасының орталық мемлекеттік және жергілікті атқарушы органдары, сондай-ақ өзге де ұйымдары (келісу бойынша):</w:t>
      </w:r>
      <w:r>
        <w:br/>
      </w:r>
      <w:r>
        <w:rPr>
          <w:rFonts w:ascii="Times New Roman"/>
          <w:b w:val="false"/>
          <w:i w:val="false"/>
          <w:color w:val="000000"/>
          <w:sz w:val="28"/>
        </w:rPr>
        <w:t xml:space="preserve">
      </w:t>
      </w:r>
      <w:r>
        <w:rPr>
          <w:rFonts w:ascii="Times New Roman"/>
          <w:b w:val="false"/>
          <w:i w:val="false"/>
          <w:color w:val="000000"/>
          <w:sz w:val="28"/>
        </w:rPr>
        <w:t>1) Кешенді жоспарда көзделген іс-шаралардың уақтылы іске асырылуын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2) жылына екі рет, есепті кезеңнен кейінгі жылдың 10 қаңтарынан және 10 шілдесінен кешіктірмей Қазақстан Республикасының Мәдениет және ақпарат министрлігіне Кешенді жоспардың орындалу барысы туралы ақпарат беріп тұрсын.</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Мәдениет және ақпарат министрлігі есепті кезеңнен кейінгі жылдың 25 қаңтарынан және 25 шілдесінен кешіктірмей Қазақстан Республикасы Үкіметінің Аппаратына Кешенді жоспар іс-шараларының орындалу барысы туралы жиынтық ақпарат беріп тұрсын.</w:t>
      </w:r>
      <w:r>
        <w:br/>
      </w:r>
      <w:r>
        <w:rPr>
          <w:rFonts w:ascii="Times New Roman"/>
          <w:b w:val="false"/>
          <w:i w:val="false"/>
          <w:color w:val="000000"/>
          <w:sz w:val="28"/>
        </w:rPr>
        <w:t xml:space="preserve">
      </w:t>
      </w:r>
      <w:r>
        <w:rPr>
          <w:rFonts w:ascii="Times New Roman"/>
          <w:b w:val="false"/>
          <w:i w:val="false"/>
          <w:color w:val="000000"/>
          <w:sz w:val="28"/>
        </w:rPr>
        <w:t>4.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наурыздағы</w:t>
            </w:r>
            <w:r>
              <w:br/>
            </w:r>
            <w:r>
              <w:rPr>
                <w:rFonts w:ascii="Times New Roman"/>
                <w:b w:val="false"/>
                <w:i w:val="false"/>
                <w:color w:val="000000"/>
                <w:sz w:val="20"/>
              </w:rPr>
              <w:t>№ 196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ЮНЕСКО аясында мәдени мұраны сақтау және ілгерілету жөніндегі 2026 – 2028 жылдарға арналған кешенді жоспар</w:t>
      </w:r>
    </w:p>
    <w:bookmarkEnd w:id="0"/>
    <w:bookmarkStart w:name="z13" w:id="1"/>
    <w:p>
      <w:pPr>
        <w:spacing w:after="0"/>
        <w:ind w:left="0"/>
        <w:jc w:val="left"/>
      </w:pPr>
      <w:r>
        <w:rPr>
          <w:rFonts w:ascii="Times New Roman"/>
          <w:b/>
          <w:i w:val="false"/>
          <w:color w:val="000000"/>
        </w:rPr>
        <w:t xml:space="preserve"> Паспорт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ЮНЕСКО аясында мәдени мұраны сақтау және ілгерілету жөніндегі 2026 – 2028 жылдарға арналған кешенді жоспар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 үшін негіз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Үкіметінің 2025 жылғы 23 сәуірдегі № 15 отырысы хаттамасының 2.2.1-тармағы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мерзімдері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 2028 жылдар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мемлекеттік органның және бірлесіп орындаушылардың 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 ҒЖБМ, СІМ, ЖАО, ЖЖОКБҰ,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 "Халықаралық білім беру корпорациясы" жауапкершілігі шектеулі серіктестігі, "Торайғыров университеті" коммерциялық емес акционерлік қоғамы, "М. Әуезов атындағы Оңтүстік Қазақстан университеті" коммерциялық емес акционерлік қоғамы.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проблемалар мен оларды шешу жөніндегі міндеттерді көрсете отырып, Кешенді жоспарды қабылдау қажеттігі туралы қысқаша ақпарат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ЮНЕСКО аясында   мәдени   мұраны  сақтау және  ілгерілету   жөніндегі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2026 – 2028 жылдарға арналған кешенді жоспарды қабылдау қажеттігі ұлттық және халықаралық деңгейде тарихи-мәдени мұраны сақтаумен және ілгерілетумен шарттасқан ЮНЕСКО аясында мәдени мұраны сақтау мен ілгерілетуді тежейтін негізгі факторларға мыналар жатады: мәдени мұраны басқару бойынша білім беру бағдарламаларының, мамандарды даярлау курстарының болмауы, жергілікті қауымдастықтардың хабардар болуы мен қатысу деңгейінің төмендігі, жергілікті атқарушы органдар тарапынан, оның ішінде материалдық емес мәдени мұра элементтерін иеленушілерге арналған қолдаудың жеткіліксіздігі, туристік инфрақұрылым мен музейлендіруді дамытудың төмен деңгейі, мәдени мұраға жобалық зерттеулер жүргізудің және заманауи технологияларды пайдаланудың шектеулі болуы, номинациялық құжаттарды дайындауға бағытталған іс-шаралар мен жобаларды қаржыландырудың жеткіліксіздігі, қазақстандық және халықаралық жұртшылықтың мәдени мұраның құндылығы туралы хабардар болуының жеткіліксіздігі, оның шынайы мағынасының жете бағаланбауы немесе бұрмалануы, институционалдық құрылымдар арасында мәдени мұраны басқаруға арналған жұмыстың үйлестірілмеуі.</w:t>
            </w:r>
          </w:p>
          <w:p>
            <w:pPr>
              <w:spacing w:after="20"/>
              <w:ind w:left="20"/>
              <w:jc w:val="both"/>
            </w:pPr>
            <w:r>
              <w:rPr>
                <w:rFonts w:ascii="Times New Roman"/>
                <w:b w:val="false"/>
                <w:i w:val="false"/>
                <w:color w:val="000000"/>
                <w:sz w:val="20"/>
              </w:rPr>
              <w:t>
Кешенді жоспардың негізгі міндеті – Қазақстан Республикасының тарихи-мәдени мұрасын сақтау, оны іске асыру проблемаларды жүйелі түрде шешуге, дүниежүзілік мұра объектілерін қорғау деңгейін арттыруға және елдің халықаралық имиджін нығайтуға ықпал етеді.</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Аяқталу</w:t>
            </w:r>
          </w:p>
          <w:bookmarkEnd w:id="2"/>
          <w:p>
            <w:pPr>
              <w:spacing w:after="20"/>
              <w:ind w:left="20"/>
              <w:jc w:val="both"/>
            </w:pPr>
          </w:p>
          <w:p>
            <w:pPr>
              <w:spacing w:after="20"/>
              <w:ind w:left="20"/>
              <w:jc w:val="both"/>
            </w:pPr>
            <w:r>
              <w:rPr>
                <w:rFonts w:ascii="Times New Roman"/>
                <w:b w:val="false"/>
                <w:i w:val="false"/>
                <w:color w:val="000000"/>
                <w:sz w:val="20"/>
              </w:rPr>
              <w:t>нысаны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Орындау</w:t>
            </w:r>
          </w:p>
          <w:bookmarkEnd w:id="3"/>
          <w:p>
            <w:pPr>
              <w:spacing w:after="20"/>
              <w:ind w:left="20"/>
              <w:jc w:val="both"/>
            </w:pPr>
          </w:p>
          <w:p>
            <w:pPr>
              <w:spacing w:after="20"/>
              <w:ind w:left="20"/>
              <w:jc w:val="both"/>
            </w:pPr>
            <w:r>
              <w:rPr>
                <w:rFonts w:ascii="Times New Roman"/>
                <w:b w:val="false"/>
                <w:i w:val="false"/>
                <w:color w:val="000000"/>
                <w:sz w:val="20"/>
              </w:rPr>
              <w:t>мерзімі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Қаржыландыру көлемі</w:t>
            </w:r>
          </w:p>
          <w:bookmarkEnd w:id="4"/>
          <w:p>
            <w:pPr>
              <w:spacing w:after="20"/>
              <w:ind w:left="20"/>
              <w:jc w:val="both"/>
            </w:pPr>
          </w:p>
          <w:p>
            <w:pPr>
              <w:spacing w:after="20"/>
              <w:ind w:left="20"/>
              <w:jc w:val="both"/>
            </w:pPr>
            <w:r>
              <w:rPr>
                <w:rFonts w:ascii="Times New Roman"/>
                <w:b w:val="false"/>
                <w:i w:val="false"/>
                <w:color w:val="000000"/>
                <w:sz w:val="20"/>
              </w:rPr>
              <w:t>(млн теңге)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нәтижелер:</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Дүниежүзілік мұраның тарих және мәдениет ескерткіштерінде ғылыми-реставрациялық жұмыстар бойынша жобаларды арттыру, туристік инфрақұрылымды құру 2026 жылға – 10 %, 2027 жылға – 12 %, 2028 жылға – 15 %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ЮНЕСКО-ның алдын ала тізіміндегі объектілерді арттыру 2026 жылға – 11 %, 2027 жылға – 15 %, 2028 жылға – 17 %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Бакалавриат пен магистратураның бейіндік пәндері шеңберінде тарихи-мәдени мұра ескерткіштерін сақтау бойынша эскиздік жобалар санын арттыру 2026 жылға – 5 %, 2027 жылға – 9 %, 2028 жылға – 12 %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мәдени мұраның репрезентативтік тізіміне енгізілетін материалдық емес мәдени мұра элементтері мен номинацияларын арттыру 2026 жылға – 10 %, 2027 жылға – 13 %, 2028 жылға – 16 %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1-бағыт. Материалдық мәдени мұраны сақтау және ілгерілету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1-іс-шара.</w:t>
            </w:r>
          </w:p>
          <w:p>
            <w:pPr>
              <w:spacing w:after="20"/>
              <w:ind w:left="20"/>
              <w:jc w:val="both"/>
            </w:pPr>
          </w:p>
          <w:p>
            <w:pPr>
              <w:spacing w:after="20"/>
              <w:ind w:left="20"/>
              <w:jc w:val="both"/>
            </w:pPr>
            <w:r>
              <w:rPr>
                <w:rFonts w:ascii="Times New Roman"/>
                <w:b w:val="false"/>
                <w:i w:val="false"/>
                <w:color w:val="000000"/>
                <w:sz w:val="20"/>
              </w:rPr>
              <w:t xml:space="preserve">
Қазақстандағы ЮНЕСКО-ның дүниежүзілік мұра объектілерін қорғау, кеңінен таныту мәселелері бойынша жергілікті тұрғындарды тарту және олардың белсенділігін арттыру жөніндегі шараларды іске асыру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іс-шаралар</w:t>
            </w:r>
          </w:p>
          <w:bookmarkEnd w:id="5"/>
          <w:p>
            <w:pPr>
              <w:spacing w:after="20"/>
              <w:ind w:left="20"/>
              <w:jc w:val="both"/>
            </w:pPr>
          </w:p>
          <w:p>
            <w:pPr>
              <w:spacing w:after="20"/>
              <w:ind w:left="20"/>
              <w:jc w:val="both"/>
            </w:pPr>
            <w:r>
              <w:rPr>
                <w:rFonts w:ascii="Times New Roman"/>
                <w:b w:val="false"/>
                <w:i w:val="false"/>
                <w:color w:val="000000"/>
                <w:sz w:val="20"/>
              </w:rPr>
              <w:t>жоспары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Түркістан, Жамбыл, Жетісу облыстарының әкімдіктері, 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2026 жылғы IV тоқсан,</w:t>
            </w:r>
          </w:p>
          <w:bookmarkEnd w:id="6"/>
          <w:p>
            <w:pPr>
              <w:spacing w:after="20"/>
              <w:ind w:left="20"/>
              <w:jc w:val="both"/>
            </w:pPr>
          </w:p>
          <w:bookmarkStart w:name="z22" w:id="7"/>
          <w:p>
            <w:pPr>
              <w:spacing w:after="20"/>
              <w:ind w:left="20"/>
              <w:jc w:val="both"/>
            </w:pPr>
            <w:r>
              <w:rPr>
                <w:rFonts w:ascii="Times New Roman"/>
                <w:b w:val="false"/>
                <w:i w:val="false"/>
                <w:color w:val="000000"/>
                <w:sz w:val="20"/>
              </w:rPr>
              <w:t>2027 жылғы ІІІ тоқсан,</w:t>
            </w:r>
          </w:p>
          <w:bookmarkEnd w:id="7"/>
          <w:p>
            <w:pPr>
              <w:spacing w:after="20"/>
              <w:ind w:left="20"/>
              <w:jc w:val="both"/>
            </w:pPr>
          </w:p>
          <w:p>
            <w:pPr>
              <w:spacing w:after="20"/>
              <w:ind w:left="20"/>
              <w:jc w:val="both"/>
            </w:pPr>
            <w:r>
              <w:rPr>
                <w:rFonts w:ascii="Times New Roman"/>
                <w:b w:val="false"/>
                <w:i w:val="false"/>
                <w:color w:val="000000"/>
                <w:sz w:val="20"/>
              </w:rPr>
              <w:t>2028 жылғы ІІІ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2-іс-шара.</w:t>
            </w:r>
          </w:p>
          <w:p>
            <w:pPr>
              <w:spacing w:after="20"/>
              <w:ind w:left="20"/>
              <w:jc w:val="both"/>
            </w:pPr>
          </w:p>
          <w:p>
            <w:pPr>
              <w:spacing w:after="20"/>
              <w:ind w:left="20"/>
              <w:jc w:val="both"/>
            </w:pPr>
            <w:r>
              <w:rPr>
                <w:rFonts w:ascii="Times New Roman"/>
                <w:b w:val="false"/>
                <w:i w:val="false"/>
                <w:color w:val="000000"/>
                <w:sz w:val="20"/>
              </w:rPr>
              <w:t>
ЮНЕСКО-ның Дүниежүзілік мәдени және табиғи мұраны қорғау туралы конвенциясының нормаларын ескере отырып, Қазақстандағы ЮНЕСКО-ның дүниежүзілік мұрасының тарих және мәдениет ескерткіштерін басқару жөніндегі әдістемелік құралды шығару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құралды басып шығару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МАМ, "Қазқайтажаңарту" ШЖҚ РМК (келісу</w:t>
            </w:r>
          </w:p>
          <w:bookmarkEnd w:id="8"/>
          <w:p>
            <w:pPr>
              <w:spacing w:after="20"/>
              <w:ind w:left="20"/>
              <w:jc w:val="both"/>
            </w:pPr>
          </w:p>
          <w:p>
            <w:pPr>
              <w:spacing w:after="20"/>
              <w:ind w:left="20"/>
              <w:jc w:val="both"/>
            </w:pPr>
            <w:r>
              <w:rPr>
                <w:rFonts w:ascii="Times New Roman"/>
                <w:b w:val="false"/>
                <w:i w:val="false"/>
                <w:color w:val="000000"/>
                <w:sz w:val="20"/>
              </w:rPr>
              <w:t>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IV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3-іс-шара.</w:t>
            </w:r>
          </w:p>
          <w:p>
            <w:pPr>
              <w:spacing w:after="20"/>
              <w:ind w:left="20"/>
              <w:jc w:val="both"/>
            </w:pPr>
          </w:p>
          <w:p>
            <w:pPr>
              <w:spacing w:after="20"/>
              <w:ind w:left="20"/>
              <w:jc w:val="both"/>
            </w:pPr>
            <w:r>
              <w:rPr>
                <w:rFonts w:ascii="Times New Roman"/>
                <w:b w:val="false"/>
                <w:i w:val="false"/>
                <w:color w:val="000000"/>
                <w:sz w:val="20"/>
              </w:rPr>
              <w:t>
Халықаралық маңызы бар ескерткіштердің жай-күйіне мониторинг жүргізу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ескерткіштердің жай-күйі туралы анықтама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МАМ, ЖАО, республикалық музей-қорықтар (келісу бойынша), "Қазқайтажаңарту" ШЖҚ РМК (келісу</w:t>
            </w:r>
          </w:p>
          <w:bookmarkEnd w:id="9"/>
          <w:p>
            <w:pPr>
              <w:spacing w:after="20"/>
              <w:ind w:left="20"/>
              <w:jc w:val="both"/>
            </w:pPr>
          </w:p>
          <w:p>
            <w:pPr>
              <w:spacing w:after="20"/>
              <w:ind w:left="20"/>
              <w:jc w:val="both"/>
            </w:pPr>
            <w:r>
              <w:rPr>
                <w:rFonts w:ascii="Times New Roman"/>
                <w:b w:val="false"/>
                <w:i w:val="false"/>
                <w:color w:val="000000"/>
                <w:sz w:val="20"/>
              </w:rPr>
              <w:t>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2028 жылдардағы ІІІ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4-іс-шара.</w:t>
            </w:r>
          </w:p>
          <w:p>
            <w:pPr>
              <w:spacing w:after="20"/>
              <w:ind w:left="20"/>
              <w:jc w:val="both"/>
            </w:pPr>
          </w:p>
          <w:p>
            <w:pPr>
              <w:spacing w:after="20"/>
              <w:ind w:left="20"/>
              <w:jc w:val="both"/>
            </w:pPr>
            <w:r>
              <w:rPr>
                <w:rFonts w:ascii="Times New Roman"/>
                <w:b w:val="false"/>
                <w:i w:val="false"/>
                <w:color w:val="000000"/>
                <w:sz w:val="20"/>
              </w:rPr>
              <w:t xml:space="preserve">
Қазақстандағы ЮНЕСКО-ның дүниежүзілік мұрасының объектісі аумағында орналасқан жерлердің меншік иелерін анықтау және растайтын құжаттармен бірге меншік иелерінің тізімін жасау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иелерінің тізімі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ЖАО</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2026 жылдың</w:t>
            </w:r>
          </w:p>
          <w:bookmarkEnd w:id="10"/>
          <w:p>
            <w:pPr>
              <w:spacing w:after="20"/>
              <w:ind w:left="20"/>
              <w:jc w:val="both"/>
            </w:pPr>
          </w:p>
          <w:p>
            <w:pPr>
              <w:spacing w:after="20"/>
              <w:ind w:left="20"/>
              <w:jc w:val="both"/>
            </w:pPr>
            <w:r>
              <w:rPr>
                <w:rFonts w:ascii="Times New Roman"/>
                <w:b w:val="false"/>
                <w:i w:val="false"/>
                <w:color w:val="000000"/>
                <w:sz w:val="20"/>
              </w:rPr>
              <w:t>ІІ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5-іс-шара.</w:t>
            </w:r>
          </w:p>
          <w:p>
            <w:pPr>
              <w:spacing w:after="20"/>
              <w:ind w:left="20"/>
              <w:jc w:val="both"/>
            </w:pPr>
          </w:p>
          <w:p>
            <w:pPr>
              <w:spacing w:after="20"/>
              <w:ind w:left="20"/>
              <w:jc w:val="both"/>
            </w:pPr>
            <w:r>
              <w:rPr>
                <w:rFonts w:ascii="Times New Roman"/>
                <w:b w:val="false"/>
                <w:i w:val="false"/>
                <w:color w:val="000000"/>
                <w:sz w:val="20"/>
              </w:rPr>
              <w:t>
Талғар қалашығы, Қойлық қалашығы, Қарамерген қалашығы, Ақтөбе қалашығы, Құлан қалашығы, Қостөбе қалашығы, Өрнек қалашығы және Ақыртас археологиялық сарай кешені тарих және мәдениет ескерткіштерінің шекараларын (буферлік аймақтарын) тиісті жердің тарихи-сәулет тірек жоспарына және сәйкесінше карта-схемасына енгізу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ескерткіштердің шекаралары туралы ақпарат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облыстарының әкімдіктері, 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6-іс-шара.</w:t>
            </w:r>
          </w:p>
          <w:p>
            <w:pPr>
              <w:spacing w:after="20"/>
              <w:ind w:left="20"/>
              <w:jc w:val="both"/>
            </w:pPr>
          </w:p>
          <w:p>
            <w:pPr>
              <w:spacing w:after="20"/>
              <w:ind w:left="20"/>
              <w:jc w:val="both"/>
            </w:pPr>
            <w:r>
              <w:rPr>
                <w:rFonts w:ascii="Times New Roman"/>
                <w:b w:val="false"/>
                <w:i w:val="false"/>
                <w:color w:val="000000"/>
                <w:sz w:val="20"/>
              </w:rPr>
              <w:t xml:space="preserve">
Тарихи-мәдени мұра объектілерін ЮНЕСКО ескерткіштерінің алдын ала тізіміне қосу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ЮНЕСКО ескерткіштерінің</w:t>
            </w:r>
          </w:p>
          <w:bookmarkEnd w:id="11"/>
          <w:p>
            <w:pPr>
              <w:spacing w:after="20"/>
              <w:ind w:left="20"/>
              <w:jc w:val="both"/>
            </w:pPr>
          </w:p>
          <w:p>
            <w:pPr>
              <w:spacing w:after="20"/>
              <w:ind w:left="20"/>
              <w:jc w:val="both"/>
            </w:pPr>
            <w:r>
              <w:rPr>
                <w:rFonts w:ascii="Times New Roman"/>
                <w:b w:val="false"/>
                <w:i w:val="false"/>
                <w:color w:val="000000"/>
                <w:sz w:val="20"/>
              </w:rPr>
              <w:t>алдын ала тізімі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8-іс-шара.</w:t>
            </w:r>
          </w:p>
          <w:p>
            <w:pPr>
              <w:spacing w:after="20"/>
              <w:ind w:left="20"/>
              <w:jc w:val="both"/>
            </w:pPr>
          </w:p>
          <w:p>
            <w:pPr>
              <w:spacing w:after="20"/>
              <w:ind w:left="20"/>
              <w:jc w:val="both"/>
            </w:pPr>
            <w:r>
              <w:rPr>
                <w:rFonts w:ascii="Times New Roman"/>
                <w:b w:val="false"/>
                <w:i w:val="false"/>
                <w:color w:val="000000"/>
                <w:sz w:val="20"/>
              </w:rPr>
              <w:t xml:space="preserve">
"Жібек жолы: Каспий-Еділ дәлізі" номинациясын ықтимал дайындау мәселесі бойынша Әзербайжанмен, Иранмен, Ресей Федерациясымен және Түрікменстанмен ведомствоаралық және сарапшылық консультациялар жүргізу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ведомствоаралық және сарапшылық консультациялардың</w:t>
            </w:r>
          </w:p>
          <w:bookmarkEnd w:id="12"/>
          <w:p>
            <w:pPr>
              <w:spacing w:after="20"/>
              <w:ind w:left="20"/>
              <w:jc w:val="both"/>
            </w:pPr>
          </w:p>
          <w:p>
            <w:pPr>
              <w:spacing w:after="20"/>
              <w:ind w:left="20"/>
              <w:jc w:val="both"/>
            </w:pPr>
            <w:r>
              <w:rPr>
                <w:rFonts w:ascii="Times New Roman"/>
                <w:b w:val="false"/>
                <w:i w:val="false"/>
                <w:color w:val="000000"/>
                <w:sz w:val="20"/>
              </w:rPr>
              <w:t>хаттамасы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2028 жылдың</w:t>
            </w:r>
          </w:p>
          <w:bookmarkEnd w:id="13"/>
          <w:p>
            <w:pPr>
              <w:spacing w:after="20"/>
              <w:ind w:left="20"/>
              <w:jc w:val="both"/>
            </w:pPr>
          </w:p>
          <w:p>
            <w:pPr>
              <w:spacing w:after="20"/>
              <w:ind w:left="20"/>
              <w:jc w:val="both"/>
            </w:pPr>
            <w:r>
              <w:rPr>
                <w:rFonts w:ascii="Times New Roman"/>
                <w:b w:val="false"/>
                <w:i w:val="false"/>
                <w:color w:val="000000"/>
                <w:sz w:val="20"/>
              </w:rPr>
              <w:t>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8-іс-шара.</w:t>
            </w:r>
          </w:p>
          <w:p>
            <w:pPr>
              <w:spacing w:after="20"/>
              <w:ind w:left="20"/>
              <w:jc w:val="both"/>
            </w:pPr>
          </w:p>
          <w:p>
            <w:pPr>
              <w:spacing w:after="20"/>
              <w:ind w:left="20"/>
              <w:jc w:val="both"/>
            </w:pPr>
            <w:r>
              <w:rPr>
                <w:rFonts w:ascii="Times New Roman"/>
                <w:b w:val="false"/>
                <w:i w:val="false"/>
                <w:color w:val="000000"/>
                <w:sz w:val="20"/>
              </w:rPr>
              <w:t>
Қожа Ахмет Ясауи кесенесінің аумағын "Әзірет Сұлтан" музей-қорығына қайтару рәсімін аяқтау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облысы әкімінің қаулысы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облысының әкімдігі, 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жылдың ІІ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9-іс-шара.</w:t>
            </w:r>
          </w:p>
          <w:p>
            <w:pPr>
              <w:spacing w:after="20"/>
              <w:ind w:left="20"/>
              <w:jc w:val="both"/>
            </w:pPr>
          </w:p>
          <w:p>
            <w:pPr>
              <w:spacing w:after="20"/>
              <w:ind w:left="20"/>
              <w:jc w:val="both"/>
            </w:pPr>
            <w:r>
              <w:rPr>
                <w:rFonts w:ascii="Times New Roman"/>
                <w:b w:val="false"/>
                <w:i w:val="false"/>
                <w:color w:val="000000"/>
                <w:sz w:val="20"/>
              </w:rPr>
              <w:t xml:space="preserve">
Қазақстан Республикасының мәдени құндылықтарды сақтау және реставрациялау жөніндегі халықаралық зерттеу орталығына (ИККРОМ) кіруі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кіруі туралы хаттама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жылдардың ІІ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10-іс-шара.</w:t>
            </w:r>
          </w:p>
          <w:p>
            <w:pPr>
              <w:spacing w:after="20"/>
              <w:ind w:left="20"/>
              <w:jc w:val="both"/>
            </w:pPr>
          </w:p>
          <w:p>
            <w:pPr>
              <w:spacing w:after="20"/>
              <w:ind w:left="20"/>
              <w:jc w:val="both"/>
            </w:pPr>
            <w:r>
              <w:rPr>
                <w:rFonts w:ascii="Times New Roman"/>
                <w:b w:val="false"/>
                <w:i w:val="false"/>
                <w:color w:val="000000"/>
                <w:sz w:val="20"/>
              </w:rPr>
              <w:t>
Музей-қорықтардың мамандарын және Қазақстан Республикасы Мәдениет және ақпарат министрлігі Мәдениет комитетінің қызметкерлерін Қазақстандағы ЮНЕСКО-ның дүниежүзілік мұрасының объектілеріне қашықтан спутниктік мониторинг жүргізу әдістеріне оқытуды ұйымдастыру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оқыту туралы ақпарат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МАМ, республикалық музей-қорықтар</w:t>
            </w:r>
          </w:p>
          <w:bookmarkEnd w:id="14"/>
          <w:p>
            <w:pPr>
              <w:spacing w:after="20"/>
              <w:ind w:left="20"/>
              <w:jc w:val="both"/>
            </w:pPr>
          </w:p>
          <w:p>
            <w:pPr>
              <w:spacing w:after="20"/>
              <w:ind w:left="20"/>
              <w:jc w:val="both"/>
            </w:pPr>
            <w:r>
              <w:rPr>
                <w:rFonts w:ascii="Times New Roman"/>
                <w:b w:val="false"/>
                <w:i w:val="false"/>
                <w:color w:val="000000"/>
                <w:sz w:val="20"/>
              </w:rPr>
              <w:t>(келісу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ІІ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11-іс-шара.</w:t>
            </w:r>
          </w:p>
          <w:p>
            <w:pPr>
              <w:spacing w:after="20"/>
              <w:ind w:left="20"/>
              <w:jc w:val="both"/>
            </w:pPr>
          </w:p>
          <w:p>
            <w:pPr>
              <w:spacing w:after="20"/>
              <w:ind w:left="20"/>
              <w:jc w:val="both"/>
            </w:pPr>
            <w:r>
              <w:rPr>
                <w:rFonts w:ascii="Times New Roman"/>
                <w:b w:val="false"/>
                <w:i w:val="false"/>
                <w:color w:val="000000"/>
                <w:sz w:val="20"/>
              </w:rPr>
              <w:t xml:space="preserve">
Бакалавриат пен магистратураның бейіндік пәндері шеңберінде тарихи-мәдени мұра ескерткіштерін сақтаудың тұжырымдамалық және эскиздік жобаларын орындау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 бойынша эскиздік жобалар шығару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ҒЖБМ, "Халықаралық білім беру корпорациясы" ЖШС (келісу бойынша), 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I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білім беру корпорациясы" ЖШС қаражаты шеңберінде</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12-іс-шара.</w:t>
            </w:r>
          </w:p>
          <w:p>
            <w:pPr>
              <w:spacing w:after="20"/>
              <w:ind w:left="20"/>
              <w:jc w:val="both"/>
            </w:pPr>
          </w:p>
          <w:p>
            <w:pPr>
              <w:spacing w:after="20"/>
              <w:ind w:left="20"/>
              <w:jc w:val="both"/>
            </w:pPr>
            <w:r>
              <w:rPr>
                <w:rFonts w:ascii="Times New Roman"/>
                <w:b w:val="false"/>
                <w:i w:val="false"/>
                <w:color w:val="000000"/>
                <w:sz w:val="20"/>
              </w:rPr>
              <w:t>
"Эйр Астана" акционерлік қоғамымен Қазақстандағы ЮНЕСКО-ның дүниежүзілік мұрасының объектілері туралы танымдық мақалаларды авиакомпанияның борттық журналдарында орналастыру туралы келісім жасасу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АҚ-мен келісім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МАМ, "Эйр Астана" АҚ (келісу бойынша)</w:t>
            </w:r>
          </w:p>
          <w:bookmarkEnd w:id="15"/>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13-іс-шара.</w:t>
            </w:r>
          </w:p>
          <w:p>
            <w:pPr>
              <w:spacing w:after="20"/>
              <w:ind w:left="20"/>
              <w:jc w:val="both"/>
            </w:pPr>
          </w:p>
          <w:p>
            <w:pPr>
              <w:spacing w:after="20"/>
              <w:ind w:left="20"/>
              <w:jc w:val="both"/>
            </w:pPr>
            <w:r>
              <w:rPr>
                <w:rFonts w:ascii="Times New Roman"/>
                <w:b w:val="false"/>
                <w:i w:val="false"/>
                <w:color w:val="000000"/>
                <w:sz w:val="20"/>
              </w:rPr>
              <w:t xml:space="preserve">
Қазақстанның тарихи-мәдени ескерткіштері туралы ғылыми мақалаларды отандық және шетелдік журналдарда орналастыру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мақалалар шығару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ҒЖБМ, ЖЖОКБҰ, 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14-іс-шара.</w:t>
            </w:r>
          </w:p>
          <w:p>
            <w:pPr>
              <w:spacing w:after="20"/>
              <w:ind w:left="20"/>
              <w:jc w:val="both"/>
            </w:pPr>
          </w:p>
          <w:p>
            <w:pPr>
              <w:spacing w:after="20"/>
              <w:ind w:left="20"/>
              <w:jc w:val="both"/>
            </w:pPr>
            <w:r>
              <w:rPr>
                <w:rFonts w:ascii="Times New Roman"/>
                <w:b w:val="false"/>
                <w:i w:val="false"/>
                <w:color w:val="000000"/>
                <w:sz w:val="20"/>
              </w:rPr>
              <w:t xml:space="preserve">
Қазақстандағы ЮНЕСКО-ның дүниежүзілік мұрасының объектілері туралы ақпаратты "Qazaq culture" порталында, әлеуметтік желілерде орналастыру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порталдағы ақпарат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МАМ, республикалық музей-қорықтар</w:t>
            </w:r>
          </w:p>
          <w:bookmarkEnd w:id="16"/>
          <w:p>
            <w:pPr>
              <w:spacing w:after="20"/>
              <w:ind w:left="20"/>
              <w:jc w:val="both"/>
            </w:pPr>
          </w:p>
          <w:p>
            <w:pPr>
              <w:spacing w:after="20"/>
              <w:ind w:left="20"/>
              <w:jc w:val="both"/>
            </w:pPr>
            <w:r>
              <w:rPr>
                <w:rFonts w:ascii="Times New Roman"/>
                <w:b w:val="false"/>
                <w:i w:val="false"/>
                <w:color w:val="000000"/>
                <w:sz w:val="20"/>
              </w:rPr>
              <w:t>(келісу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15-іс-шара.</w:t>
            </w:r>
          </w:p>
          <w:p>
            <w:pPr>
              <w:spacing w:after="20"/>
              <w:ind w:left="20"/>
              <w:jc w:val="both"/>
            </w:pPr>
          </w:p>
          <w:p>
            <w:pPr>
              <w:spacing w:after="20"/>
              <w:ind w:left="20"/>
              <w:jc w:val="both"/>
            </w:pPr>
            <w:r>
              <w:rPr>
                <w:rFonts w:ascii="Times New Roman"/>
                <w:b w:val="false"/>
                <w:i w:val="false"/>
                <w:color w:val="000000"/>
                <w:sz w:val="20"/>
              </w:rPr>
              <w:t>
Қазақстандағы ЮНЕСКО-ның дүниежүзілік мұрасының объектілері бойынша электрондық экскурсиялық маршруттарды әзірлеу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экскурсиялық маршруттарды орналастыру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МАМ, Алматы, Жамбыл, Түркістан және Жетісу</w:t>
            </w:r>
          </w:p>
          <w:bookmarkEnd w:id="17"/>
          <w:p>
            <w:pPr>
              <w:spacing w:after="20"/>
              <w:ind w:left="20"/>
              <w:jc w:val="both"/>
            </w:pPr>
          </w:p>
          <w:p>
            <w:pPr>
              <w:spacing w:after="20"/>
              <w:ind w:left="20"/>
              <w:jc w:val="both"/>
            </w:pPr>
            <w:r>
              <w:rPr>
                <w:rFonts w:ascii="Times New Roman"/>
                <w:b w:val="false"/>
                <w:i w:val="false"/>
                <w:color w:val="000000"/>
                <w:sz w:val="20"/>
              </w:rPr>
              <w:t>Oблыстарының әкімдіктері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І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16-іс-шара.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Қазақстандағы ЮНЕСКО-ның дүниежүзілік мұрасының объектілері туралы ақпарат дайындау</w:t>
            </w: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газеттерде мақалалар жариялау, радиохабарлар шығару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ҒЖБМ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2028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2-бағыт. Қазақ халқының материалдық емес мәдени мұрасын сақтау және ілгерілету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1-іс-шара.</w:t>
            </w:r>
          </w:p>
          <w:p>
            <w:pPr>
              <w:spacing w:after="20"/>
              <w:ind w:left="20"/>
              <w:jc w:val="both"/>
            </w:pPr>
          </w:p>
          <w:p>
            <w:pPr>
              <w:spacing w:after="20"/>
              <w:ind w:left="20"/>
              <w:jc w:val="both"/>
            </w:pPr>
            <w:r>
              <w:rPr>
                <w:rFonts w:ascii="Times New Roman"/>
                <w:b w:val="false"/>
                <w:i w:val="false"/>
                <w:color w:val="000000"/>
                <w:sz w:val="20"/>
              </w:rPr>
              <w:t>
Атырау, Шығыс Қазақстан, Қарағанды, Қызылорда және Жетісу облыстары әкімдіктерінің, өлкетану музейлерінің, кітапханаларының, өңірлік университеттері мен этномәдени бірлестіктерінің қызметкерлеріне арналған оқу семинарларын өткізу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семинарлардың қорытындысы бойынша есеп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Атырау, Шығыс Қазақстан, Қарағанды,  Қызылорда және Жетісу облыстарының әкімдіктері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IV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2-іс-шара.</w:t>
            </w:r>
          </w:p>
          <w:p>
            <w:pPr>
              <w:spacing w:after="20"/>
              <w:ind w:left="20"/>
              <w:jc w:val="both"/>
            </w:pPr>
          </w:p>
          <w:p>
            <w:pPr>
              <w:spacing w:after="20"/>
              <w:ind w:left="20"/>
              <w:jc w:val="both"/>
            </w:pPr>
            <w:r>
              <w:rPr>
                <w:rFonts w:ascii="Times New Roman"/>
                <w:b w:val="false"/>
                <w:i w:val="false"/>
                <w:color w:val="000000"/>
                <w:sz w:val="20"/>
              </w:rPr>
              <w:t>
"Әлемдік тарихи-мәдени мұраны сақтау, қорғау және басқару"  халықаралық қысқы мектебін өткізу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қысқы мектептің қорытындылары бойынша есеп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ҒЖБМ, ЖЖОКБҰ, "М. Әуезов атындағы Оңтүстік Қазақстан университеті" КеАҚ (келісу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жылдың I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"М. Әуезов атындағы Оңтүстік Қазақстан университеті" КеАҚ</w:t>
            </w:r>
          </w:p>
          <w:bookmarkEnd w:id="18"/>
          <w:p>
            <w:pPr>
              <w:spacing w:after="20"/>
              <w:ind w:left="20"/>
              <w:jc w:val="both"/>
            </w:pPr>
          </w:p>
          <w:p>
            <w:pPr>
              <w:spacing w:after="20"/>
              <w:ind w:left="20"/>
              <w:jc w:val="both"/>
            </w:pPr>
            <w:r>
              <w:rPr>
                <w:rFonts w:ascii="Times New Roman"/>
                <w:b w:val="false"/>
                <w:i w:val="false"/>
                <w:color w:val="000000"/>
                <w:sz w:val="20"/>
              </w:rPr>
              <w:t>қаражаты шеңберінде</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3-іс-шара.</w:t>
            </w:r>
          </w:p>
          <w:p>
            <w:pPr>
              <w:spacing w:after="20"/>
              <w:ind w:left="20"/>
              <w:jc w:val="both"/>
            </w:pPr>
          </w:p>
          <w:p>
            <w:pPr>
              <w:spacing w:after="20"/>
              <w:ind w:left="20"/>
              <w:jc w:val="both"/>
            </w:pPr>
            <w:r>
              <w:rPr>
                <w:rFonts w:ascii="Times New Roman"/>
                <w:b w:val="false"/>
                <w:i w:val="false"/>
                <w:color w:val="000000"/>
                <w:sz w:val="20"/>
              </w:rPr>
              <w:t>
ЮНЕСКО-ның  Материалдық емес мәдени мұраны сақтау жөніндегі конвенциясын іске асыру шеңберінде жұмыс істеуге сарапшылар дайындау (сарапшылық сүйемелдеу, ЮНЕСКО-ның Материалдық емес мәдени мұраны сақтау жөніндегі конвенциясын іске асыру)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кемінде 30 сарапшының біліктілігін арттыру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жылдың II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"Азаматтық қоғам институттары мен мемлекеттің өзара қарым-қатынасын нығайтуды қамтамасыз ету, қоғамдық сананы жаңғырту" бюджеттік бағдарламасы</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4-іс-шара.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Шығыс Қазақстан, Қарағанды, Қызылорда және Жетісу облыстарының  материалдық емес мәдени мұрасын басқару және дамыту моделін (тиімді басқару тәсілдері) әзірлеу және тестілеуден өткізу </w:t>
            </w: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9"/>
          <w:p>
            <w:pPr>
              <w:spacing w:after="20"/>
              <w:ind w:left="20"/>
              <w:jc w:val="both"/>
            </w:pPr>
            <w:r>
              <w:rPr>
                <w:rFonts w:ascii="Times New Roman"/>
                <w:b w:val="false"/>
                <w:i w:val="false"/>
                <w:color w:val="000000"/>
                <w:sz w:val="20"/>
              </w:rPr>
              <w:t>әзірленген</w:t>
            </w:r>
          </w:p>
          <w:bookmarkEnd w:id="19"/>
          <w:p>
            <w:pPr>
              <w:spacing w:after="20"/>
              <w:ind w:left="20"/>
              <w:jc w:val="both"/>
            </w:pPr>
          </w:p>
          <w:p>
            <w:pPr>
              <w:spacing w:after="20"/>
              <w:ind w:left="20"/>
              <w:jc w:val="both"/>
            </w:pPr>
            <w:r>
              <w:rPr>
                <w:rFonts w:ascii="Times New Roman"/>
                <w:b w:val="false"/>
                <w:i w:val="false"/>
                <w:color w:val="000000"/>
                <w:sz w:val="20"/>
              </w:rPr>
              <w:t>модель</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0"/>
          <w:p>
            <w:pPr>
              <w:spacing w:after="20"/>
              <w:ind w:left="20"/>
              <w:jc w:val="both"/>
            </w:pPr>
            <w:r>
              <w:rPr>
                <w:rFonts w:ascii="Times New Roman"/>
                <w:b w:val="false"/>
                <w:i w:val="false"/>
                <w:color w:val="000000"/>
                <w:sz w:val="20"/>
              </w:rPr>
              <w:t>МАМ,</w:t>
            </w:r>
          </w:p>
          <w:bookmarkEnd w:id="20"/>
          <w:p>
            <w:pPr>
              <w:spacing w:after="20"/>
              <w:ind w:left="20"/>
              <w:jc w:val="both"/>
            </w:pPr>
          </w:p>
          <w:p>
            <w:pPr>
              <w:spacing w:after="20"/>
              <w:ind w:left="20"/>
              <w:jc w:val="both"/>
            </w:pPr>
            <w:r>
              <w:rPr>
                <w:rFonts w:ascii="Times New Roman"/>
                <w:b w:val="false"/>
                <w:i w:val="false"/>
                <w:color w:val="000000"/>
                <w:sz w:val="20"/>
              </w:rPr>
              <w:t>Атырау, Шығыс Қазақстан, Қарағанды, Қызылорда және Жетісу облыстарының әкімдіктері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I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5-іс-шара.</w:t>
            </w:r>
          </w:p>
          <w:p>
            <w:pPr>
              <w:spacing w:after="20"/>
              <w:ind w:left="20"/>
              <w:jc w:val="both"/>
            </w:pPr>
          </w:p>
          <w:p>
            <w:pPr>
              <w:spacing w:after="20"/>
              <w:ind w:left="20"/>
              <w:jc w:val="both"/>
            </w:pPr>
            <w:r>
              <w:rPr>
                <w:rFonts w:ascii="Times New Roman"/>
                <w:b w:val="false"/>
                <w:i w:val="false"/>
                <w:color w:val="000000"/>
                <w:sz w:val="20"/>
              </w:rPr>
              <w:t>
"Торайғыров университеті" коммерциялық емес акционерлік қоғамы базасында "Ұлы даланың мәдени мұрасы" ғылыми-практикалық конференциясын ұйымдастыру және өткізу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жинағы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"Торайғыров университеті" КеАҚ</w:t>
            </w:r>
          </w:p>
          <w:bookmarkEnd w:id="21"/>
          <w:p>
            <w:pPr>
              <w:spacing w:after="20"/>
              <w:ind w:left="20"/>
              <w:jc w:val="both"/>
            </w:pPr>
          </w:p>
          <w:bookmarkStart w:name="z59" w:id="22"/>
          <w:p>
            <w:pPr>
              <w:spacing w:after="20"/>
              <w:ind w:left="20"/>
              <w:jc w:val="both"/>
            </w:pPr>
            <w:r>
              <w:rPr>
                <w:rFonts w:ascii="Times New Roman"/>
                <w:b w:val="false"/>
                <w:i w:val="false"/>
                <w:color w:val="000000"/>
                <w:sz w:val="20"/>
              </w:rPr>
              <w:t>(келісу</w:t>
            </w:r>
          </w:p>
          <w:bookmarkEnd w:id="22"/>
          <w:p>
            <w:pPr>
              <w:spacing w:after="20"/>
              <w:ind w:left="20"/>
              <w:jc w:val="both"/>
            </w:pPr>
          </w:p>
          <w:p>
            <w:pPr>
              <w:spacing w:after="20"/>
              <w:ind w:left="20"/>
              <w:jc w:val="both"/>
            </w:pPr>
            <w:r>
              <w:rPr>
                <w:rFonts w:ascii="Times New Roman"/>
                <w:b w:val="false"/>
                <w:i w:val="false"/>
                <w:color w:val="000000"/>
                <w:sz w:val="20"/>
              </w:rPr>
              <w:t>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II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"Торайғыров университеті" КеАҚ қаражаты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6-іс-шара.</w:t>
            </w:r>
          </w:p>
          <w:p>
            <w:pPr>
              <w:spacing w:after="20"/>
              <w:ind w:left="20"/>
              <w:jc w:val="both"/>
            </w:pPr>
          </w:p>
          <w:p>
            <w:pPr>
              <w:spacing w:after="20"/>
              <w:ind w:left="20"/>
              <w:jc w:val="both"/>
            </w:pPr>
            <w:r>
              <w:rPr>
                <w:rFonts w:ascii="Times New Roman"/>
                <w:b w:val="false"/>
                <w:i w:val="false"/>
                <w:color w:val="000000"/>
                <w:sz w:val="20"/>
              </w:rPr>
              <w:t>
Атырау, Шығыс Қазақстан, Қарағанды, Қызылорда және Жетісу облыстарында жойылып кету қаупі бар "Қазақ киіз үйін жасау және безендіру", "Қазақ кілем тоқу өнері" және "Терме эпикалық жанры" элементтері бойынша ақпарат жинау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жинағы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МАМ,</w:t>
            </w:r>
          </w:p>
          <w:bookmarkEnd w:id="23"/>
          <w:p>
            <w:pPr>
              <w:spacing w:after="20"/>
              <w:ind w:left="20"/>
              <w:jc w:val="both"/>
            </w:pPr>
          </w:p>
          <w:p>
            <w:pPr>
              <w:spacing w:after="20"/>
              <w:ind w:left="20"/>
              <w:jc w:val="both"/>
            </w:pPr>
            <w:r>
              <w:rPr>
                <w:rFonts w:ascii="Times New Roman"/>
                <w:b w:val="false"/>
                <w:i w:val="false"/>
                <w:color w:val="000000"/>
                <w:sz w:val="20"/>
              </w:rPr>
              <w:t>Атырау, Шығыс Қазақстан, Қарағанды, Қызылорда және Жетісу облыстарының әкімдіктері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қараша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7-іс-шара.</w:t>
            </w:r>
          </w:p>
          <w:p>
            <w:pPr>
              <w:spacing w:after="20"/>
              <w:ind w:left="20"/>
              <w:jc w:val="both"/>
            </w:pPr>
          </w:p>
          <w:p>
            <w:pPr>
              <w:spacing w:after="20"/>
              <w:ind w:left="20"/>
              <w:jc w:val="both"/>
            </w:pPr>
            <w:r>
              <w:rPr>
                <w:rFonts w:ascii="Times New Roman"/>
                <w:b w:val="false"/>
                <w:i w:val="false"/>
                <w:color w:val="000000"/>
                <w:sz w:val="20"/>
              </w:rPr>
              <w:t>
Әзербайжан Республикасымен, Түркия Республикасымен, Өзбекстан Республикасымен және Түрікменстанмен бірлесіп "Алпамыс батыр" көпұлтты номинациясын ЮНЕСКО-ның материалдық емес мәдени мұрасының тізіміне енгізуді ілгерілету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номинацияны ілгерілету туралы қорытынды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МАМ, СІМ, ҒЖБМ</w:t>
            </w:r>
          </w:p>
          <w:bookmarkEnd w:id="24"/>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8-іс-шара.</w:t>
            </w:r>
          </w:p>
          <w:p>
            <w:pPr>
              <w:spacing w:after="20"/>
              <w:ind w:left="20"/>
              <w:jc w:val="both"/>
            </w:pPr>
          </w:p>
          <w:p>
            <w:pPr>
              <w:spacing w:after="20"/>
              <w:ind w:left="20"/>
              <w:jc w:val="both"/>
            </w:pPr>
            <w:r>
              <w:rPr>
                <w:rFonts w:ascii="Times New Roman"/>
                <w:b w:val="false"/>
                <w:i w:val="false"/>
                <w:color w:val="000000"/>
                <w:sz w:val="20"/>
              </w:rPr>
              <w:t xml:space="preserve">
"Тақия" және "Салбурын" элементтері бойынша номинациялық құжаттарды сарапшылық қолдау және ілгерілету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номинацияны ілгерілету туралы қорытынды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II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9-іс-шара.</w:t>
            </w:r>
          </w:p>
          <w:p>
            <w:pPr>
              <w:spacing w:after="20"/>
              <w:ind w:left="20"/>
              <w:jc w:val="both"/>
            </w:pPr>
          </w:p>
          <w:p>
            <w:pPr>
              <w:spacing w:after="20"/>
              <w:ind w:left="20"/>
              <w:jc w:val="both"/>
            </w:pPr>
            <w:r>
              <w:rPr>
                <w:rFonts w:ascii="Times New Roman"/>
                <w:b w:val="false"/>
                <w:i w:val="false"/>
                <w:color w:val="000000"/>
                <w:sz w:val="20"/>
              </w:rPr>
              <w:t xml:space="preserve">
Қазақстанның материалдық емес мәдени мұрасы туралы сюжеттерден құралатын    бейнероликтерді кеңінен таныту  мақсатында оларды әлеуметтік желілерде орналастыру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бейнероликтерді орналастыру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I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10-іс-шара.</w:t>
            </w:r>
          </w:p>
          <w:p>
            <w:pPr>
              <w:spacing w:after="20"/>
              <w:ind w:left="20"/>
              <w:jc w:val="both"/>
            </w:pPr>
          </w:p>
          <w:p>
            <w:pPr>
              <w:spacing w:after="20"/>
              <w:ind w:left="20"/>
              <w:jc w:val="both"/>
            </w:pPr>
            <w:r>
              <w:rPr>
                <w:rFonts w:ascii="Times New Roman"/>
                <w:b w:val="false"/>
                <w:i w:val="false"/>
                <w:color w:val="000000"/>
                <w:sz w:val="20"/>
              </w:rPr>
              <w:t>
Материалдық емес мәдени мұра элементтерінің кемінде екеуін халықаралық тізімдерге енгізу үшін құжаттарды дайындау (ЮНЕСКО және ИСЕСКО істері жөніндегі ұлттық комиссиямен келісу бойынша)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номинациялық құжат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жылдың II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"Азаматтық қоғам институттары мен мемлекеттің өзара қарым-қатынасын нығайтуды қамтамасыз ету, қоғамдық сананы жаңғырту" бюджеттік бағдарламасы</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3-бағыт. ЮНЕСКО-ның "Әлем жады" бағдарламасын ілгерілету</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1-іс-шара.</w:t>
            </w:r>
          </w:p>
          <w:p>
            <w:pPr>
              <w:spacing w:after="20"/>
              <w:ind w:left="20"/>
              <w:jc w:val="both"/>
            </w:pPr>
          </w:p>
          <w:p>
            <w:pPr>
              <w:spacing w:after="20"/>
              <w:ind w:left="20"/>
              <w:jc w:val="both"/>
            </w:pPr>
            <w:r>
              <w:rPr>
                <w:rFonts w:ascii="Times New Roman"/>
                <w:b w:val="false"/>
                <w:i w:val="false"/>
                <w:color w:val="000000"/>
                <w:sz w:val="20"/>
              </w:rPr>
              <w:t xml:space="preserve">
Еліміздің жазба мұрасын кешенді түрде кезең-кезеңімен түгендеу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жүргізу туралы есеп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2-іс-шара.</w:t>
            </w:r>
          </w:p>
          <w:p>
            <w:pPr>
              <w:spacing w:after="20"/>
              <w:ind w:left="20"/>
              <w:jc w:val="both"/>
            </w:pPr>
          </w:p>
          <w:p>
            <w:pPr>
              <w:spacing w:after="20"/>
              <w:ind w:left="20"/>
              <w:jc w:val="both"/>
            </w:pPr>
            <w:r>
              <w:rPr>
                <w:rFonts w:ascii="Times New Roman"/>
                <w:b w:val="false"/>
                <w:i w:val="false"/>
                <w:color w:val="000000"/>
                <w:sz w:val="20"/>
              </w:rPr>
              <w:t>
Қазақстан Республикасының жазба мұрасын есепке алуды үйлестіру және әдістемелік сүйемелдеу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жазба мұрасы туралы есеп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3-іс-шара.</w:t>
            </w:r>
          </w:p>
          <w:p>
            <w:pPr>
              <w:spacing w:after="20"/>
              <w:ind w:left="20"/>
              <w:jc w:val="both"/>
            </w:pPr>
          </w:p>
          <w:p>
            <w:pPr>
              <w:spacing w:after="20"/>
              <w:ind w:left="20"/>
              <w:jc w:val="both"/>
            </w:pPr>
            <w:r>
              <w:rPr>
                <w:rFonts w:ascii="Times New Roman"/>
                <w:b w:val="false"/>
                <w:i w:val="false"/>
                <w:color w:val="000000"/>
                <w:sz w:val="20"/>
              </w:rPr>
              <w:t xml:space="preserve">
Жазба мұраның ұлттық тізілімін әзірлеу және бекіту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тізілім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жылдың II жартыжылдығы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4-іс-шара.</w:t>
            </w:r>
          </w:p>
          <w:p>
            <w:pPr>
              <w:spacing w:after="20"/>
              <w:ind w:left="20"/>
              <w:jc w:val="both"/>
            </w:pPr>
          </w:p>
          <w:p>
            <w:pPr>
              <w:spacing w:after="20"/>
              <w:ind w:left="20"/>
              <w:jc w:val="both"/>
            </w:pPr>
            <w:r>
              <w:rPr>
                <w:rFonts w:ascii="Times New Roman"/>
                <w:b w:val="false"/>
                <w:i w:val="false"/>
                <w:color w:val="000000"/>
                <w:sz w:val="20"/>
              </w:rPr>
              <w:t>
"Әлем жады" бағдарламасы туралы хабардар болуды арттыру бойынша екі онлайн ғылыми-практикалық семинар өткізу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семинардың өткізілуі туралы есеп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жылдардағы IV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5-іс-шара.</w:t>
            </w:r>
          </w:p>
          <w:p>
            <w:pPr>
              <w:spacing w:after="20"/>
              <w:ind w:left="20"/>
              <w:jc w:val="both"/>
            </w:pPr>
          </w:p>
          <w:p>
            <w:pPr>
              <w:spacing w:after="20"/>
              <w:ind w:left="20"/>
              <w:jc w:val="both"/>
            </w:pPr>
            <w:r>
              <w:rPr>
                <w:rFonts w:ascii="Times New Roman"/>
                <w:b w:val="false"/>
                <w:i w:val="false"/>
                <w:color w:val="000000"/>
                <w:sz w:val="20"/>
              </w:rPr>
              <w:t>
Қор ұстаушылары үшін сақтау мен консервациялау (превентивті реставрациялау) бойынша семинар-тренингтер өткізу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семинар-тренингтер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жылдардағы IV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6-іс-шара.</w:t>
            </w:r>
          </w:p>
          <w:p>
            <w:pPr>
              <w:spacing w:after="20"/>
              <w:ind w:left="20"/>
              <w:jc w:val="both"/>
            </w:pPr>
          </w:p>
          <w:p>
            <w:pPr>
              <w:spacing w:after="20"/>
              <w:ind w:left="20"/>
              <w:jc w:val="both"/>
            </w:pPr>
            <w:r>
              <w:rPr>
                <w:rFonts w:ascii="Times New Roman"/>
                <w:b w:val="false"/>
                <w:i w:val="false"/>
                <w:color w:val="000000"/>
                <w:sz w:val="20"/>
              </w:rPr>
              <w:t>
Жазба мұраны есепке алуды және сақтауды жүзеге асыратын ұйымдар арасында тәжірибе алмасу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мен әдістемелік құралдар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7-іс-шара.</w:t>
            </w:r>
          </w:p>
          <w:p>
            <w:pPr>
              <w:spacing w:after="20"/>
              <w:ind w:left="20"/>
              <w:jc w:val="both"/>
            </w:pPr>
          </w:p>
          <w:p>
            <w:pPr>
              <w:spacing w:after="20"/>
              <w:ind w:left="20"/>
              <w:jc w:val="both"/>
            </w:pPr>
            <w:r>
              <w:rPr>
                <w:rFonts w:ascii="Times New Roman"/>
                <w:b w:val="false"/>
                <w:i w:val="false"/>
                <w:color w:val="000000"/>
                <w:sz w:val="20"/>
              </w:rPr>
              <w:t>
"Әлем жады" бағдарламасы шеңберінде өтінім беру  материалдарын дайындауды әдістемелік сүйемелдеу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8-іс-шара.</w:t>
            </w:r>
          </w:p>
          <w:p>
            <w:pPr>
              <w:spacing w:after="20"/>
              <w:ind w:left="20"/>
              <w:jc w:val="both"/>
            </w:pPr>
          </w:p>
          <w:p>
            <w:pPr>
              <w:spacing w:after="20"/>
              <w:ind w:left="20"/>
              <w:jc w:val="both"/>
            </w:pPr>
            <w:r>
              <w:rPr>
                <w:rFonts w:ascii="Times New Roman"/>
                <w:b w:val="false"/>
                <w:i w:val="false"/>
                <w:color w:val="000000"/>
                <w:sz w:val="20"/>
              </w:rPr>
              <w:t>
Жазба мұра объектілерінің қор ұстаушылары мен құқық иеленушілерінің номинацияларды дайындау жөніндегі қызметін үйлестіру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үйлестіру туралы ақпарат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9-іс-шара.</w:t>
            </w:r>
          </w:p>
          <w:p>
            <w:pPr>
              <w:spacing w:after="20"/>
              <w:ind w:left="20"/>
              <w:jc w:val="both"/>
            </w:pPr>
          </w:p>
          <w:p>
            <w:pPr>
              <w:spacing w:after="20"/>
              <w:ind w:left="20"/>
              <w:jc w:val="both"/>
            </w:pPr>
            <w:r>
              <w:rPr>
                <w:rFonts w:ascii="Times New Roman"/>
                <w:b w:val="false"/>
                <w:i w:val="false"/>
                <w:color w:val="000000"/>
                <w:sz w:val="20"/>
              </w:rPr>
              <w:t>
Абайдың қолжазба мұрасының номинациялық құжатын ЮНЕСКО халықаралық тізілімінде сүйемелдеу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номинацияны ілгерілету туралы қорытынды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СІМ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10-іс-шара.</w:t>
            </w:r>
          </w:p>
          <w:p>
            <w:pPr>
              <w:spacing w:after="20"/>
              <w:ind w:left="20"/>
              <w:jc w:val="both"/>
            </w:pPr>
          </w:p>
          <w:p>
            <w:pPr>
              <w:spacing w:after="20"/>
              <w:ind w:left="20"/>
              <w:jc w:val="both"/>
            </w:pPr>
            <w:r>
              <w:rPr>
                <w:rFonts w:ascii="Times New Roman"/>
                <w:b w:val="false"/>
                <w:i w:val="false"/>
                <w:color w:val="000000"/>
                <w:sz w:val="20"/>
              </w:rPr>
              <w:t>
Жазба мұраны БАҚ-та және әлеуметтік желілерде кеңінен таныту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жарияланымды шығару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11-іс-шара.</w:t>
            </w:r>
          </w:p>
          <w:p>
            <w:pPr>
              <w:spacing w:after="20"/>
              <w:ind w:left="20"/>
              <w:jc w:val="both"/>
            </w:pPr>
          </w:p>
          <w:p>
            <w:pPr>
              <w:spacing w:after="20"/>
              <w:ind w:left="20"/>
              <w:jc w:val="both"/>
            </w:pPr>
            <w:r>
              <w:rPr>
                <w:rFonts w:ascii="Times New Roman"/>
                <w:b w:val="false"/>
                <w:i w:val="false"/>
                <w:color w:val="000000"/>
                <w:sz w:val="20"/>
              </w:rPr>
              <w:t>
Жазба мұра мәселелері бойынша ғылыми-практикалық және тақырыптық іс-шараларды ұйымдастыру және өткізу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конференциялар, тақырыптық кездесулер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5"/>
          <w:p>
            <w:pPr>
              <w:spacing w:after="20"/>
              <w:ind w:left="20"/>
              <w:jc w:val="both"/>
            </w:pPr>
            <w:r>
              <w:rPr>
                <w:rFonts w:ascii="Times New Roman"/>
                <w:b w:val="false"/>
                <w:i w:val="false"/>
                <w:color w:val="000000"/>
                <w:sz w:val="20"/>
              </w:rPr>
              <w:t>МАМ</w:t>
            </w:r>
          </w:p>
          <w:bookmarkEnd w:id="25"/>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2027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12-іс-шара.</w:t>
            </w:r>
          </w:p>
          <w:p>
            <w:pPr>
              <w:spacing w:after="20"/>
              <w:ind w:left="20"/>
              <w:jc w:val="both"/>
            </w:pPr>
          </w:p>
          <w:p>
            <w:pPr>
              <w:spacing w:after="20"/>
              <w:ind w:left="20"/>
              <w:jc w:val="both"/>
            </w:pPr>
            <w:r>
              <w:rPr>
                <w:rFonts w:ascii="Times New Roman"/>
                <w:b w:val="false"/>
                <w:i w:val="false"/>
                <w:color w:val="000000"/>
                <w:sz w:val="20"/>
              </w:rPr>
              <w:t>
"Әлем жады" халықаралық және өңірлік тізілімдеріне енген жазба мұраны қор ұстаушылардың кеңінен танытуы жөніндегі іс-шаралар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мақалаларды жариялау, телевизиялық бағдарламаларға, радиоэфирлерге қатысу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6"/>
          <w:p>
            <w:pPr>
              <w:spacing w:after="20"/>
              <w:ind w:left="20"/>
              <w:jc w:val="both"/>
            </w:pPr>
            <w:r>
              <w:rPr>
                <w:rFonts w:ascii="Times New Roman"/>
                <w:b w:val="false"/>
                <w:i w:val="false"/>
                <w:color w:val="000000"/>
                <w:sz w:val="20"/>
              </w:rPr>
              <w:t>МАМ</w:t>
            </w:r>
          </w:p>
          <w:bookmarkEnd w:id="26"/>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2028 жылдар ішінде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шеңберінде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13-іс-шара.</w:t>
            </w:r>
          </w:p>
          <w:p>
            <w:pPr>
              <w:spacing w:after="20"/>
              <w:ind w:left="20"/>
              <w:jc w:val="both"/>
            </w:pPr>
          </w:p>
          <w:p>
            <w:pPr>
              <w:spacing w:after="20"/>
              <w:ind w:left="20"/>
              <w:jc w:val="both"/>
            </w:pPr>
            <w:r>
              <w:rPr>
                <w:rFonts w:ascii="Times New Roman"/>
                <w:b w:val="false"/>
                <w:i w:val="false"/>
                <w:color w:val="000000"/>
                <w:sz w:val="20"/>
              </w:rPr>
              <w:t>
"Әлем жады" бағдарламасын іске асыру жөніндегі жыл сайынғы баяндаманы дайындау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баяндаманы жариялау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 2028 жылдардағы IV тоқсан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ҒЖБМ – Қазақстан Республикасының Ғылым және жоғары білім министрлігі;</w:t>
      </w:r>
      <w:r>
        <w:br/>
      </w:r>
      <w:r>
        <w:rPr>
          <w:rFonts w:ascii="Times New Roman"/>
          <w:b w:val="false"/>
          <w:i w:val="false"/>
          <w:color w:val="000000"/>
          <w:sz w:val="28"/>
        </w:rPr>
        <w:t xml:space="preserve">
      </w:t>
      </w:r>
      <w:r>
        <w:rPr>
          <w:rFonts w:ascii="Times New Roman"/>
          <w:b w:val="false"/>
          <w:i w:val="false"/>
          <w:color w:val="000000"/>
          <w:sz w:val="28"/>
        </w:rPr>
        <w:t>ЖАО – облыстардың, республикалық маңызы бар қалалардың, астананың жергiлiктi атқарушы органдары;</w:t>
      </w:r>
      <w:r>
        <w:br/>
      </w:r>
      <w:r>
        <w:rPr>
          <w:rFonts w:ascii="Times New Roman"/>
          <w:b w:val="false"/>
          <w:i w:val="false"/>
          <w:color w:val="000000"/>
          <w:sz w:val="28"/>
        </w:rPr>
        <w:t xml:space="preserve">
      </w:t>
      </w:r>
      <w:r>
        <w:rPr>
          <w:rFonts w:ascii="Times New Roman"/>
          <w:b w:val="false"/>
          <w:i w:val="false"/>
          <w:color w:val="000000"/>
          <w:sz w:val="28"/>
        </w:rPr>
        <w:t>ЖЖОКБҰ – жоғары және (немесе) жоғары оқу орнынан кейінгі білім беру ұйымы;</w:t>
      </w:r>
      <w:r>
        <w:br/>
      </w:r>
      <w:r>
        <w:rPr>
          <w:rFonts w:ascii="Times New Roman"/>
          <w:b w:val="false"/>
          <w:i w:val="false"/>
          <w:color w:val="000000"/>
          <w:sz w:val="28"/>
        </w:rPr>
        <w:t xml:space="preserve">
      </w:t>
      </w:r>
      <w:r>
        <w:rPr>
          <w:rFonts w:ascii="Times New Roman"/>
          <w:b w:val="false"/>
          <w:i w:val="false"/>
          <w:color w:val="000000"/>
          <w:sz w:val="28"/>
        </w:rPr>
        <w:t>"Қазқайтажаңарту" ШЖҚ РМҚ –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МАМ – Қазақстан Республикасының Мәдениет және ақпарат министрлігі;</w:t>
      </w:r>
      <w:r>
        <w:br/>
      </w:r>
      <w:r>
        <w:rPr>
          <w:rFonts w:ascii="Times New Roman"/>
          <w:b w:val="false"/>
          <w:i w:val="false"/>
          <w:color w:val="000000"/>
          <w:sz w:val="28"/>
        </w:rPr>
        <w:t xml:space="preserve">
      </w:t>
      </w:r>
      <w:r>
        <w:rPr>
          <w:rFonts w:ascii="Times New Roman"/>
          <w:b w:val="false"/>
          <w:i w:val="false"/>
          <w:color w:val="000000"/>
          <w:sz w:val="28"/>
        </w:rPr>
        <w:t>"М. Әуезов атындағы Оңтүстік Қазақстан университеті" КеАҚ – "М. Әуезов атындағы Оңтүстік Қазақстан университеті"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СІМ – Қазақстан Республикасының Сыртқы істер министрлігі;</w:t>
      </w:r>
      <w:r>
        <w:br/>
      </w:r>
      <w:r>
        <w:rPr>
          <w:rFonts w:ascii="Times New Roman"/>
          <w:b w:val="false"/>
          <w:i w:val="false"/>
          <w:color w:val="000000"/>
          <w:sz w:val="28"/>
        </w:rPr>
        <w:t xml:space="preserve">
      </w:t>
      </w:r>
      <w:r>
        <w:rPr>
          <w:rFonts w:ascii="Times New Roman"/>
          <w:b w:val="false"/>
          <w:i w:val="false"/>
          <w:color w:val="000000"/>
          <w:sz w:val="28"/>
        </w:rPr>
        <w:t>"Торайғыров университеті" КеАҚ – "Торайғыров университеті"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"Халықаралық білім беру корпорациясы" ЖШС – "Халықаралық білім беру корпорациясы"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"Эйр Астана" АҚ – "Эйр Астана" акционерлік қоғамы.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