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acd81" w14:textId="aeacd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мәселелері туралы" Қазақстан Республикасы Үкіметінің 2008 жылғы 24 сәуірдегі № 387 қаулысына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2026 жылғы 20 наурыздағы № 186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толықтырулар енгізілсін:</w:t>
      </w:r>
    </w:p>
    <w:bookmarkEnd w:id="1"/>
    <w:bookmarkStart w:name="z8"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Қаржы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1009) тармақша</w:t>
      </w:r>
      <w:r>
        <w:rPr>
          <w:rFonts w:ascii="Times New Roman"/>
          <w:b w:val="false"/>
          <w:i w:val="false"/>
          <w:color w:val="000000"/>
          <w:sz w:val="28"/>
        </w:rPr>
        <w:t xml:space="preserve"> алып тасталсын;</w:t>
      </w:r>
    </w:p>
    <w:bookmarkStart w:name="z11" w:id="3"/>
    <w:p>
      <w:pPr>
        <w:spacing w:after="0"/>
        <w:ind w:left="0"/>
        <w:jc w:val="both"/>
      </w:pPr>
      <w:r>
        <w:rPr>
          <w:rFonts w:ascii="Times New Roman"/>
          <w:b w:val="false"/>
          <w:i w:val="false"/>
          <w:color w:val="000000"/>
          <w:sz w:val="28"/>
        </w:rPr>
        <w:t>
      мынадай мазмұндағы 1010), 1011), 1012), 1013), 1014), 1015), 1016), 1017), 1018), 1019), 1020), 1021), 1022), 2023), 1024), 1025), 1026), 1027), 1028), 1029) және 1030) тармақшаларымен толықтырылсын:</w:t>
      </w:r>
    </w:p>
    <w:bookmarkEnd w:id="3"/>
    <w:bookmarkStart w:name="z12" w:id="4"/>
    <w:p>
      <w:pPr>
        <w:spacing w:after="0"/>
        <w:ind w:left="0"/>
        <w:jc w:val="both"/>
      </w:pPr>
      <w:r>
        <w:rPr>
          <w:rFonts w:ascii="Times New Roman"/>
          <w:b w:val="false"/>
          <w:i w:val="false"/>
          <w:color w:val="000000"/>
          <w:sz w:val="28"/>
        </w:rPr>
        <w:t>
      "1010) жұмылдыру дайындығы саласындағы уәкілетті органмен келісу бойынша тиісті салада жұмылдыру тапсырысын орындау үшін қажетті тауарлардың тізбесін айқындау және көлем есептеу әдістемесін әзірлеу және бекіту;</w:t>
      </w:r>
    </w:p>
    <w:bookmarkEnd w:id="4"/>
    <w:bookmarkStart w:name="z13" w:id="5"/>
    <w:p>
      <w:pPr>
        <w:spacing w:after="0"/>
        <w:ind w:left="0"/>
        <w:jc w:val="both"/>
      </w:pPr>
      <w:r>
        <w:rPr>
          <w:rFonts w:ascii="Times New Roman"/>
          <w:b w:val="false"/>
          <w:i w:val="false"/>
          <w:color w:val="000000"/>
          <w:sz w:val="28"/>
        </w:rPr>
        <w:t>
      1011) жұмылдыру резерві бөлігінде мемлекеттік материалдық резервтің материалдық құндылықтарының номенклатурасы мен оларды сақтау көлемін қалыптастыру үшін, тиісті салада жұмылдыру тапсырысын орындау үшін қажетті тауарлардың тізбесін айқындау және көлемін есептеу әдістемесіне сәйкес жұмылдыру тапсырысы бар ұйымдардың қажеттіліктеріне талдау жүргізу;</w:t>
      </w:r>
    </w:p>
    <w:bookmarkEnd w:id="5"/>
    <w:bookmarkStart w:name="z14" w:id="6"/>
    <w:p>
      <w:pPr>
        <w:spacing w:after="0"/>
        <w:ind w:left="0"/>
        <w:jc w:val="both"/>
      </w:pPr>
      <w:r>
        <w:rPr>
          <w:rFonts w:ascii="Times New Roman"/>
          <w:b w:val="false"/>
          <w:i w:val="false"/>
          <w:color w:val="000000"/>
          <w:sz w:val="28"/>
        </w:rPr>
        <w:t>
      1012) жұмылдыру резервi бөлігінде мемлекеттік материалдық резервтің материалдық құндылықтарының номенклатурасы мен оларды сақтау көлемі бойынша мемлекеттік материалдық резерв саласындағы уәкілетті органға ұсыныстар енгізу;</w:t>
      </w:r>
    </w:p>
    <w:bookmarkEnd w:id="6"/>
    <w:bookmarkStart w:name="z15" w:id="7"/>
    <w:p>
      <w:pPr>
        <w:spacing w:after="0"/>
        <w:ind w:left="0"/>
        <w:jc w:val="both"/>
      </w:pPr>
      <w:r>
        <w:rPr>
          <w:rFonts w:ascii="Times New Roman"/>
          <w:b w:val="false"/>
          <w:i w:val="false"/>
          <w:color w:val="000000"/>
          <w:sz w:val="28"/>
        </w:rPr>
        <w:t>
      1013) мемлекеттік материалдық резерв саласындағы уәкілетті органмен келісу бойынша Қазақстан Республикасының Үкіметіне гуманитарлық көмек көрсету үшін мемлекеттік резервтің материалдық құндылықтарын броньнан шығару туралы ұсыныстар енгізу;</w:t>
      </w:r>
    </w:p>
    <w:bookmarkEnd w:id="7"/>
    <w:bookmarkStart w:name="z16" w:id="8"/>
    <w:p>
      <w:pPr>
        <w:spacing w:after="0"/>
        <w:ind w:left="0"/>
        <w:jc w:val="both"/>
      </w:pPr>
      <w:r>
        <w:rPr>
          <w:rFonts w:ascii="Times New Roman"/>
          <w:b w:val="false"/>
          <w:i w:val="false"/>
          <w:color w:val="000000"/>
          <w:sz w:val="28"/>
        </w:rPr>
        <w:t>
      1014) мемлекеттік материалдық резерв және жұмылдыру дайындығы саласындағы уәкілетті органдармен келісу бойынша қарыз алу тәртібімен жұмылдыру резервінен материалдық құндылықтарды шығару туралы шешім қабылдау;</w:t>
      </w:r>
    </w:p>
    <w:bookmarkEnd w:id="8"/>
    <w:bookmarkStart w:name="z17" w:id="9"/>
    <w:p>
      <w:pPr>
        <w:spacing w:after="0"/>
        <w:ind w:left="0"/>
        <w:jc w:val="both"/>
      </w:pPr>
      <w:r>
        <w:rPr>
          <w:rFonts w:ascii="Times New Roman"/>
          <w:b w:val="false"/>
          <w:i w:val="false"/>
          <w:color w:val="000000"/>
          <w:sz w:val="28"/>
        </w:rPr>
        <w:t>
      1015) мемлекеттік материалдық резерв саласындағы уәкілетті органға мемлекеттік резервтің материалдық құндылықтарының номенклатурасы мен оларды сақтау көлемі бойынша және номенклатура өзгерген кезде мемлекеттік резервтің материалдық құндылықтарын броньнан шығару туралы ұсыныстар енгізу;</w:t>
      </w:r>
    </w:p>
    <w:bookmarkEnd w:id="9"/>
    <w:bookmarkStart w:name="z18" w:id="10"/>
    <w:p>
      <w:pPr>
        <w:spacing w:after="0"/>
        <w:ind w:left="0"/>
        <w:jc w:val="both"/>
      </w:pPr>
      <w:r>
        <w:rPr>
          <w:rFonts w:ascii="Times New Roman"/>
          <w:b w:val="false"/>
          <w:i w:val="false"/>
          <w:color w:val="000000"/>
          <w:sz w:val="28"/>
        </w:rPr>
        <w:t>
      1016) мемлекеттік резервтің материалдық құндылықтарының номенклатурасы мен оларды сақтау көлеміне сәйкес жұмылдыру резервінің материалдық құндылықтарын беруге тапсырыстар орналастыру;</w:t>
      </w:r>
    </w:p>
    <w:bookmarkEnd w:id="10"/>
    <w:bookmarkStart w:name="z19" w:id="11"/>
    <w:p>
      <w:pPr>
        <w:spacing w:after="0"/>
        <w:ind w:left="0"/>
        <w:jc w:val="both"/>
      </w:pPr>
      <w:r>
        <w:rPr>
          <w:rFonts w:ascii="Times New Roman"/>
          <w:b w:val="false"/>
          <w:i w:val="false"/>
          <w:color w:val="000000"/>
          <w:sz w:val="28"/>
        </w:rPr>
        <w:t>
      1017) жаңарту тәртібімен жұмылдыру резервінен материалдық құндылықтарды шығару туралы шешім қабылдау;</w:t>
      </w:r>
    </w:p>
    <w:bookmarkEnd w:id="11"/>
    <w:bookmarkStart w:name="z20" w:id="12"/>
    <w:p>
      <w:pPr>
        <w:spacing w:after="0"/>
        <w:ind w:left="0"/>
        <w:jc w:val="both"/>
      </w:pPr>
      <w:r>
        <w:rPr>
          <w:rFonts w:ascii="Times New Roman"/>
          <w:b w:val="false"/>
          <w:i w:val="false"/>
          <w:color w:val="000000"/>
          <w:sz w:val="28"/>
        </w:rPr>
        <w:t>
      1018) алушы мемлекеттік органдармен және мемлекеттік материалдық резерв саласындағы уәкілетті органмен келісу бойынша мемлекеттік мүлікті басқару жөніндегі уәкілетті органның шешімімен жаңартылуға жататын жұмылдыру резервінің материалдық құндылықтарын және номенклатура өзгерген кезде броньнан шығарылған материалдық құндылықтарды басқа мемлекеттік органдардың балансына өтеусіз негізде беруді жүзеге асыру;</w:t>
      </w:r>
    </w:p>
    <w:bookmarkEnd w:id="12"/>
    <w:bookmarkStart w:name="z21" w:id="13"/>
    <w:p>
      <w:pPr>
        <w:spacing w:after="0"/>
        <w:ind w:left="0"/>
        <w:jc w:val="both"/>
      </w:pPr>
      <w:r>
        <w:rPr>
          <w:rFonts w:ascii="Times New Roman"/>
          <w:b w:val="false"/>
          <w:i w:val="false"/>
          <w:color w:val="000000"/>
          <w:sz w:val="28"/>
        </w:rPr>
        <w:t xml:space="preserve">
      1019) мемлекеттік материалдық резерв саласындағы уәкілетті органмен келісу бойынша жұмылдыру резервінің материалдық құндылықтарының орнын ауыстыру туралы шешімдер қабылдау; </w:t>
      </w:r>
    </w:p>
    <w:bookmarkEnd w:id="13"/>
    <w:bookmarkStart w:name="z22" w:id="14"/>
    <w:p>
      <w:pPr>
        <w:spacing w:after="0"/>
        <w:ind w:left="0"/>
        <w:jc w:val="both"/>
      </w:pPr>
      <w:r>
        <w:rPr>
          <w:rFonts w:ascii="Times New Roman"/>
          <w:b w:val="false"/>
          <w:i w:val="false"/>
          <w:color w:val="000000"/>
          <w:sz w:val="28"/>
        </w:rPr>
        <w:t>
      1020) жұмылдыру резервінің материалдық құндылықтарын сақтауды және жаңартуды ұйымдастыру;</w:t>
      </w:r>
    </w:p>
    <w:bookmarkEnd w:id="14"/>
    <w:bookmarkStart w:name="z23" w:id="15"/>
    <w:p>
      <w:pPr>
        <w:spacing w:after="0"/>
        <w:ind w:left="0"/>
        <w:jc w:val="both"/>
      </w:pPr>
      <w:r>
        <w:rPr>
          <w:rFonts w:ascii="Times New Roman"/>
          <w:b w:val="false"/>
          <w:i w:val="false"/>
          <w:color w:val="000000"/>
          <w:sz w:val="28"/>
        </w:rPr>
        <w:t>
      1021) Министрліктің азаматтық қорғаныс жоспарын әзірлеу және бекіту;</w:t>
      </w:r>
    </w:p>
    <w:bookmarkEnd w:id="15"/>
    <w:bookmarkStart w:name="z24" w:id="16"/>
    <w:p>
      <w:pPr>
        <w:spacing w:after="0"/>
        <w:ind w:left="0"/>
        <w:jc w:val="both"/>
      </w:pPr>
      <w:r>
        <w:rPr>
          <w:rFonts w:ascii="Times New Roman"/>
          <w:b w:val="false"/>
          <w:i w:val="false"/>
          <w:color w:val="000000"/>
          <w:sz w:val="28"/>
        </w:rPr>
        <w:t>
      1022) ведомстволық бағынысты ұйымдарда өрт қаупінің алдын алу жөнінде іс-шаралар жүргізу;</w:t>
      </w:r>
    </w:p>
    <w:bookmarkEnd w:id="16"/>
    <w:bookmarkStart w:name="z25" w:id="17"/>
    <w:p>
      <w:pPr>
        <w:spacing w:after="0"/>
        <w:ind w:left="0"/>
        <w:jc w:val="both"/>
      </w:pPr>
      <w:r>
        <w:rPr>
          <w:rFonts w:ascii="Times New Roman"/>
          <w:b w:val="false"/>
          <w:i w:val="false"/>
          <w:color w:val="000000"/>
          <w:sz w:val="28"/>
        </w:rPr>
        <w:t>
      1023) азаматтық қорғау саласындағы уәкілетті органмен келісу бойынша жаһандық және өңірлік ауқымдағы төтенше жағдайларды жою жөніндегі іс-қимыл жоспарын әзірлеу және бекіту;</w:t>
      </w:r>
    </w:p>
    <w:bookmarkEnd w:id="17"/>
    <w:bookmarkStart w:name="z26" w:id="18"/>
    <w:p>
      <w:pPr>
        <w:spacing w:after="0"/>
        <w:ind w:left="0"/>
        <w:jc w:val="both"/>
      </w:pPr>
      <w:r>
        <w:rPr>
          <w:rFonts w:ascii="Times New Roman"/>
          <w:b w:val="false"/>
          <w:i w:val="false"/>
          <w:color w:val="000000"/>
          <w:sz w:val="28"/>
        </w:rPr>
        <w:t>
      1024) қосалқы (қалалық) және көмекші басқару пункттерін құруды қамтамасыз ету;</w:t>
      </w:r>
    </w:p>
    <w:bookmarkEnd w:id="18"/>
    <w:bookmarkStart w:name="z27" w:id="19"/>
    <w:p>
      <w:pPr>
        <w:spacing w:after="0"/>
        <w:ind w:left="0"/>
        <w:jc w:val="both"/>
      </w:pPr>
      <w:r>
        <w:rPr>
          <w:rFonts w:ascii="Times New Roman"/>
          <w:b w:val="false"/>
          <w:i w:val="false"/>
          <w:color w:val="000000"/>
          <w:sz w:val="28"/>
        </w:rPr>
        <w:t>
      1025) Қазақстан Республикасының азаматтық қорғау саласындағы нормативтік құқықтық актілерінің орындалуын қамтамасыз ету;</w:t>
      </w:r>
    </w:p>
    <w:bookmarkEnd w:id="19"/>
    <w:bookmarkStart w:name="z28" w:id="20"/>
    <w:p>
      <w:pPr>
        <w:spacing w:after="0"/>
        <w:ind w:left="0"/>
        <w:jc w:val="both"/>
      </w:pPr>
      <w:r>
        <w:rPr>
          <w:rFonts w:ascii="Times New Roman"/>
          <w:b w:val="false"/>
          <w:i w:val="false"/>
          <w:color w:val="000000"/>
          <w:sz w:val="28"/>
        </w:rPr>
        <w:t>
      1026) мемлекеттік резервтің материалдық құндылықтарын сақтау үшін ұйымдардың тізбесі бойынша ұсыныстар әзірлеу;</w:t>
      </w:r>
    </w:p>
    <w:bookmarkEnd w:id="20"/>
    <w:bookmarkStart w:name="z29" w:id="21"/>
    <w:p>
      <w:pPr>
        <w:spacing w:after="0"/>
        <w:ind w:left="0"/>
        <w:jc w:val="both"/>
      </w:pPr>
      <w:r>
        <w:rPr>
          <w:rFonts w:ascii="Times New Roman"/>
          <w:b w:val="false"/>
          <w:i w:val="false"/>
          <w:color w:val="000000"/>
          <w:sz w:val="28"/>
        </w:rPr>
        <w:t>
      1027) жұмылдыру дайындығы саласындағы уәкілетті органға жұмылдыру резервінің материалдық құндылықтарының орнын ауыстыру жөнінде ұсыныстар жіберу;</w:t>
      </w:r>
    </w:p>
    <w:bookmarkEnd w:id="21"/>
    <w:bookmarkStart w:name="z30" w:id="22"/>
    <w:p>
      <w:pPr>
        <w:spacing w:after="0"/>
        <w:ind w:left="0"/>
        <w:jc w:val="both"/>
      </w:pPr>
      <w:r>
        <w:rPr>
          <w:rFonts w:ascii="Times New Roman"/>
          <w:b w:val="false"/>
          <w:i w:val="false"/>
          <w:color w:val="000000"/>
          <w:sz w:val="28"/>
        </w:rPr>
        <w:t>
      1028) мемлекеттік резервтің материалдық құндылықтарын қалыптастыру және сақтау кезінде мемлекеттік материалдық резерв саласындағы уәкілетті органға ұйымдастырушылық көмек көрсету;</w:t>
      </w:r>
    </w:p>
    <w:bookmarkEnd w:id="22"/>
    <w:bookmarkStart w:name="z31" w:id="23"/>
    <w:p>
      <w:pPr>
        <w:spacing w:after="0"/>
        <w:ind w:left="0"/>
        <w:jc w:val="both"/>
      </w:pPr>
      <w:r>
        <w:rPr>
          <w:rFonts w:ascii="Times New Roman"/>
          <w:b w:val="false"/>
          <w:i w:val="false"/>
          <w:color w:val="000000"/>
          <w:sz w:val="28"/>
        </w:rPr>
        <w:t>
      1029) ведомстволық бағынысты ұйымдарда азаматтық қорғаныс мүлкінің запастарын құру және олардың сақталуын, жаңартылуын және оларды қолдануға әзірлікте ұстап тұруын ішкі бақылауды жүзеге асыру;</w:t>
      </w:r>
    </w:p>
    <w:bookmarkEnd w:id="23"/>
    <w:bookmarkStart w:name="z32" w:id="24"/>
    <w:p>
      <w:pPr>
        <w:spacing w:after="0"/>
        <w:ind w:left="0"/>
        <w:jc w:val="both"/>
      </w:pPr>
      <w:r>
        <w:rPr>
          <w:rFonts w:ascii="Times New Roman"/>
          <w:b w:val="false"/>
          <w:i w:val="false"/>
          <w:color w:val="000000"/>
          <w:sz w:val="28"/>
        </w:rPr>
        <w:t>
      1030) Қазақстан Республикасының заңнамасында көзделген өзге де функцияларды жүзеге асыру.".</w:t>
      </w:r>
    </w:p>
    <w:bookmarkEnd w:id="24"/>
    <w:bookmarkStart w:name="z33" w:id="25"/>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он жетінші, он сегізінші, он тоғызыншы, жиырмасыншы, жиырма бірінші, жиырма екінші, жиырма үшінші, жиырма төртінші және жиырма бесінші абзацтарын қоспағанда, 2027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