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d116" w14:textId="818d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медициналық көмектің сапасын басқаруды жетілдіру жөніндегі 2026 – 2030 жылдарға арналған кешенді жоспарды бекіту туралы</w:t>
      </w:r>
    </w:p>
    <w:p>
      <w:pPr>
        <w:spacing w:after="0"/>
        <w:ind w:left="0"/>
        <w:jc w:val="both"/>
      </w:pPr>
      <w:r>
        <w:rPr>
          <w:rFonts w:ascii="Times New Roman"/>
          <w:b w:val="false"/>
          <w:i w:val="false"/>
          <w:color w:val="000000"/>
          <w:sz w:val="28"/>
        </w:rPr>
        <w:t>Қазақстан Республикасы Үкіметінің 2026 жылғы 11 наурыздағы № 161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Республикасында медициналық көмектің сапасын басқаруды жетілдіру жөніндегі 2026 – 2030 жылдарға арналған кешенді </w:t>
      </w:r>
      <w:r>
        <w:rPr>
          <w:rFonts w:ascii="Times New Roman"/>
          <w:b w:val="false"/>
          <w:i w:val="false"/>
          <w:color w:val="000000"/>
          <w:sz w:val="28"/>
        </w:rPr>
        <w:t>жоспар</w:t>
      </w:r>
      <w:r>
        <w:rPr>
          <w:rFonts w:ascii="Times New Roman"/>
          <w:b w:val="false"/>
          <w:i w:val="false"/>
          <w:color w:val="000000"/>
          <w:sz w:val="28"/>
        </w:rPr>
        <w:t xml:space="preserve"> (бұдан әрі – Кешенді жоспар) бекітілсін. </w:t>
      </w:r>
    </w:p>
    <w:bookmarkEnd w:id="1"/>
    <w:bookmarkStart w:name="z5" w:id="2"/>
    <w:p>
      <w:pPr>
        <w:spacing w:after="0"/>
        <w:ind w:left="0"/>
        <w:jc w:val="both"/>
      </w:pPr>
      <w:r>
        <w:rPr>
          <w:rFonts w:ascii="Times New Roman"/>
          <w:b w:val="false"/>
          <w:i w:val="false"/>
          <w:color w:val="000000"/>
          <w:sz w:val="28"/>
        </w:rPr>
        <w:t>
      2. Кешенді жоспардың орындалуына жауапты орталық мемлекеттік және жергілікті атқарушы органдар, мүдделі ұйымдар (келісу бойынша):</w:t>
      </w:r>
    </w:p>
    <w:bookmarkEnd w:id="2"/>
    <w:bookmarkStart w:name="z6" w:id="3"/>
    <w:p>
      <w:pPr>
        <w:spacing w:after="0"/>
        <w:ind w:left="0"/>
        <w:jc w:val="both"/>
      </w:pPr>
      <w:r>
        <w:rPr>
          <w:rFonts w:ascii="Times New Roman"/>
          <w:b w:val="false"/>
          <w:i w:val="false"/>
          <w:color w:val="000000"/>
          <w:sz w:val="28"/>
        </w:rPr>
        <w:t>
      1) Кешенді жоспарда көзделген іс-шаралардың уақтылы іске асырылуын қамтамасыз етсін;</w:t>
      </w:r>
    </w:p>
    <w:bookmarkEnd w:id="3"/>
    <w:bookmarkStart w:name="z7" w:id="4"/>
    <w:p>
      <w:pPr>
        <w:spacing w:after="0"/>
        <w:ind w:left="0"/>
        <w:jc w:val="both"/>
      </w:pPr>
      <w:r>
        <w:rPr>
          <w:rFonts w:ascii="Times New Roman"/>
          <w:b w:val="false"/>
          <w:i w:val="false"/>
          <w:color w:val="000000"/>
          <w:sz w:val="28"/>
        </w:rPr>
        <w:t>
      2) жылына екі рет, есепті жартыжылдықтан кейінгі 15 қаңтардан және 15 шілдеден кешіктірмей, Қазақстан Республикасының Денсаулық сақтау министрлігіне Кешенді жоспардың орындалу барысы туралы ақпарат беріп тұрсын.</w:t>
      </w:r>
    </w:p>
    <w:bookmarkEnd w:id="4"/>
    <w:bookmarkStart w:name="z8" w:id="5"/>
    <w:p>
      <w:pPr>
        <w:spacing w:after="0"/>
        <w:ind w:left="0"/>
        <w:jc w:val="both"/>
      </w:pPr>
      <w:r>
        <w:rPr>
          <w:rFonts w:ascii="Times New Roman"/>
          <w:b w:val="false"/>
          <w:i w:val="false"/>
          <w:color w:val="000000"/>
          <w:sz w:val="28"/>
        </w:rPr>
        <w:t xml:space="preserve">
      3. Қазақстан Республикасының Денсаулық сақтау министрлігі жылына екі рет, есепті жартыжылдықтан кейінгі 15 ақпаннан және 15 тамыздан кешіктірмей, Қазақстан Республикасы Үкіметінің Аппаратына Кешенді жоспардың орындалу барысы туралы жиынтық ақпарат беріп тұрсын. </w:t>
      </w:r>
    </w:p>
    <w:bookmarkEnd w:id="5"/>
    <w:bookmarkStart w:name="z9" w:id="6"/>
    <w:p>
      <w:pPr>
        <w:spacing w:after="0"/>
        <w:ind w:left="0"/>
        <w:jc w:val="both"/>
      </w:pPr>
      <w:r>
        <w:rPr>
          <w:rFonts w:ascii="Times New Roman"/>
          <w:b w:val="false"/>
          <w:i w:val="false"/>
          <w:color w:val="000000"/>
          <w:sz w:val="28"/>
        </w:rPr>
        <w:t>
      4. Осы қаулының орындалуын бақылау Қазақстан Республикасының Денсаулық сақтау министрлігіне жүктелсін.</w:t>
      </w:r>
    </w:p>
    <w:bookmarkEnd w:id="6"/>
    <w:bookmarkStart w:name="z10"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11 наурыздағы</w:t>
            </w:r>
            <w:r>
              <w:br/>
            </w:r>
            <w:r>
              <w:rPr>
                <w:rFonts w:ascii="Times New Roman"/>
                <w:b w:val="false"/>
                <w:i w:val="false"/>
                <w:color w:val="000000"/>
                <w:sz w:val="20"/>
              </w:rPr>
              <w:t>№ 161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Қазақстан Республикасында медициналық көмектің сапасын басқаруды жетілдіру жөніндегі 2026 – 2030 жылдарға арналған кешенді жоспар</w:t>
      </w:r>
    </w:p>
    <w:bookmarkEnd w:id="8"/>
    <w:bookmarkStart w:name="z14" w:id="9"/>
    <w:p>
      <w:pPr>
        <w:spacing w:after="0"/>
        <w:ind w:left="0"/>
        <w:jc w:val="left"/>
      </w:pPr>
      <w:r>
        <w:rPr>
          <w:rFonts w:ascii="Times New Roman"/>
          <w:b/>
          <w:i w:val="false"/>
          <w:color w:val="000000"/>
        </w:rPr>
        <w:t xml:space="preserve"> Паспорт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медициналық көмектің сапасын басқаруды жетілдіру жөніндегі 2026 – 2030 жылдарға арналған кешенді жоспар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xml:space="preserve">
Мемлекет басшысының 2025 жылғы 8 қыркүйектегі "Жасанды интеллект дәуіріндегі Қазақстан: өзекті мәселелер және оны түбегейлі цифрлық өзгерістер арқылы шешу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bookmarkEnd w:id="10"/>
          <w:p>
            <w:pPr>
              <w:spacing w:after="20"/>
              <w:ind w:left="20"/>
              <w:jc w:val="both"/>
            </w:pPr>
            <w:r>
              <w:rPr>
                <w:rFonts w:ascii="Times New Roman"/>
                <w:b w:val="false"/>
                <w:i w:val="false"/>
                <w:color w:val="000000"/>
                <w:sz w:val="20"/>
              </w:rPr>
              <w:t>
"Мемлекет басшысының 2025 жылғы 8 қыркүйектегі Қазақстан халқына Жолдауын іске асыру жөніндегі шаралар туралы" Қазақстан Республикасының Үкіметі отырысының 2025 жылғы 9 қыркүйектегі № 33 хаттамалық тапсырмасы (21-тармақ)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мемлекеттік органның және бірлесіп орындаушылардың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Денсаулық сақтау министрлігінің "Салидат Қайырбекова атындағы Ұлттық денсаулық сақтауды дамытудың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Денсаулық сақтау министрлігінің "Республикалық электрондық денсаулық сақтау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медициналық сақтандыру қоры" коммерциялық емес акционерлік қоғамы; жергілікті атқарушы органдар;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аккредиттеу орталықтары: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сапасы және аккредитация институты" қоғамдық бірлестігі;</w:t>
            </w:r>
          </w:p>
          <w:p>
            <w:pPr>
              <w:spacing w:after="20"/>
              <w:ind w:left="20"/>
              <w:jc w:val="both"/>
            </w:pPr>
            <w:r>
              <w:rPr>
                <w:rFonts w:ascii="Times New Roman"/>
                <w:b w:val="false"/>
                <w:i w:val="false"/>
                <w:color w:val="000000"/>
                <w:sz w:val="20"/>
              </w:rPr>
              <w:t>
"ACCREDITATION CENTER FOR QUALITY IN HEALTHCARE" (ACQH) қоғамдық бірлестігі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қажеттігі туралы қысқаша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Қазақстан Республикасының қазіргі заманғы денсаулық сақтау жүйесі пациент сұранысына бағдарланған медициналық көмектің сапасын, қауіпсіздігін және тиімділігін арттыруға бағытталған түрлену кезеңінде. Сонымен бірге пациенттер үшін сапаны қамтамасыз етудің және тәуекелдерді төмендетудің тұтас моделінің дамуына кедергі келтіретін жүйелік шектеулер сақталуда.</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көмек сапасын басқарудың қазіргі заманғы үлгісіне өту талабы деректерге, цифрлық құралдарға, жасанды интеллект технологияларына және барлық қатысушылардың жауапкершілігін арттыруға негізделген медициналық қызметтердің сапасы мен көлемін бақылаудың жаңа жүйесін құруды болжайды.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Сапаны басқарудың қолданыстағы жүйесінде негізгі проблемалар сақталып отыр:</w:t>
            </w:r>
          </w:p>
          <w:p>
            <w:pPr>
              <w:spacing w:after="20"/>
              <w:ind w:left="20"/>
              <w:jc w:val="both"/>
            </w:pPr>
            <w:r>
              <w:rPr>
                <w:rFonts w:ascii="Times New Roman"/>
                <w:b w:val="false"/>
                <w:i w:val="false"/>
                <w:color w:val="000000"/>
                <w:sz w:val="20"/>
              </w:rPr>
              <w:t>
</w:t>
            </w:r>
            <w:r>
              <w:rPr>
                <w:rFonts w:ascii="Times New Roman"/>
                <w:b w:val="false"/>
                <w:i w:val="false"/>
                <w:color w:val="000000"/>
                <w:sz w:val="20"/>
              </w:rPr>
              <w:t>реттеуші құралдардың бытыраңқылығы (лицензиялау, аккредиттеу, сертификаттау және сапа сараптамасы цифрлық интеграциясыз оқшауланып жұмыс істейді);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қызметті лицензиялау негізінен экономикалық рұқсат беру сипатында және денсаулық сақтау саласында стратегиялық бақылауды қамтамасыз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лицензиялардың мерзімсіз сипаты және формальды ең төмен талаптар денсаулық сақтау субъектілерінің ерекшелігі мен әлеуетінің деңгейін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ұйымдарды аккредиттеуде формальды сипат сақталуда және аккредиттеуден кейінгі мониторингпен бірге жүрмейді;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көмекті стандарттау қызметінің барлық кіші түрлерін қамтымайды, клиникалық хаттамаларды үнемі жаңартып тұрудың орнықты ұйымдастырушылық тетіктері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сапаның сыртқы және ішкі сараптамасы бытыраңқы және негізінен формальды бақылауға бағытталған;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процестеріне кәсіптік қауымдастықтар мен пациенттердің жеткіліксіз атсалысуы;</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пациенттерді қолдау қызметтерінің тәуелсіз болуы және сапаны басқару процестеріне ықпалы жеткіліксіз;</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цифрлық бақылау жүйесі жоқ, бұл деректердің дұрыс болмауы тәуекелдерін туындатады және талдау мүмкіндіктерін шектейді.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проблемалар мемлекеттік реттеудің тиімділігін төмендетеді, пациенттер үшін қауіпті ерте анықтау мүмкіндіктерін шектейді және медициналық ұйымдарда орнықты сапа мәдениетінің дамуына кедергі келтіреді.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медициналық көмектің сапасын басқаруды жетілдіру жөніндегі 2026 – 2030 жылдарға арналған кешенді жоспар лицензиялау, аккредиттеу, стандарттау және сараптама процестерін біріктіретін сапаны реттеудің тұтас жүйесін қалыптастыруға бағытталған. Кешенді жоспар әдіснамалық және талдамалық орталық ретінде Ұлттық сапа институтын құруды, кәсіптік сараптама қызметін дамытуды, лицензиядан кейінгі бақылау мен аккредиттеуден кейінгі мониторингтің цифрлық тетіктерін енгізуді, сондай-ақ кәсіптік әлеуетті және азаматтардың денсаулық сақтау жүйесіне деген сенімін күшейтуді көздейді.</w:t>
            </w:r>
          </w:p>
          <w:p>
            <w:pPr>
              <w:spacing w:after="20"/>
              <w:ind w:left="20"/>
              <w:jc w:val="both"/>
            </w:pPr>
            <w:r>
              <w:rPr>
                <w:rFonts w:ascii="Times New Roman"/>
                <w:b w:val="false"/>
                <w:i w:val="false"/>
                <w:color w:val="000000"/>
                <w:sz w:val="20"/>
              </w:rPr>
              <w:t>
Кешенді жоспарды іске асыру жүйеге қатысушылардың бәрінің іс-қимылының келісілуін қамтамасыз етеді, сапаны басқарудың ашықтығы мен нәтижелілігін арттырады, сондай-ақ ұлттық денсаулық сақтау жүйесін халықаралық стандарттарға жақындатады.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3"/>
          <w:p>
            <w:pPr>
              <w:spacing w:after="20"/>
              <w:ind w:left="20"/>
              <w:jc w:val="both"/>
            </w:pPr>
            <w:r>
              <w:rPr>
                <w:rFonts w:ascii="Times New Roman"/>
                <w:b w:val="false"/>
                <w:i w:val="false"/>
                <w:color w:val="000000"/>
                <w:sz w:val="20"/>
              </w:rPr>
              <w:t>
Р/с</w:t>
            </w:r>
          </w:p>
          <w:bookmarkEnd w:id="13"/>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4"/>
          <w:p>
            <w:pPr>
              <w:spacing w:after="20"/>
              <w:ind w:left="20"/>
              <w:jc w:val="both"/>
            </w:pPr>
            <w:r>
              <w:rPr>
                <w:rFonts w:ascii="Times New Roman"/>
                <w:b w:val="false"/>
                <w:i w:val="false"/>
                <w:color w:val="000000"/>
                <w:sz w:val="20"/>
              </w:rPr>
              <w:t>
Күтілетін нәтижелер:</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лицензиялаудың жаңа моделіне көшу: денсаулық сақтау субъектілерінің 90 %-ының лицензиялаудың жаңа моделіне көшуі (2027 ж. – кемінде 50 %, 2028 ж. – 60 %, 2029 ж. – 80 %, 2030 ж. – 90 %), медициналық ұйымдарды лицензиядан кейінгі бақылаумен қамту 2030 жылға қарай 70 %-ға дейін (2027 ж. – кемінде 30 %, 2028 ж. – 50 %, 2029 ж. – 60 %, 2030 ж. – 70 %);</w:t>
            </w:r>
          </w:p>
          <w:p>
            <w:pPr>
              <w:spacing w:after="20"/>
              <w:ind w:left="20"/>
              <w:jc w:val="both"/>
            </w:pPr>
            <w:r>
              <w:rPr>
                <w:rFonts w:ascii="Times New Roman"/>
                <w:b w:val="false"/>
                <w:i w:val="false"/>
                <w:color w:val="000000"/>
                <w:sz w:val="20"/>
              </w:rPr>
              <w:t>
</w:t>
            </w:r>
            <w:r>
              <w:rPr>
                <w:rFonts w:ascii="Times New Roman"/>
                <w:b w:val="false"/>
                <w:i w:val="false"/>
                <w:color w:val="000000"/>
                <w:sz w:val="20"/>
              </w:rPr>
              <w:t>2) 2026 жылдан бастап бақылау мен қадағалау субъектісіне (объектісіне) бармай профилактикалық бақылау жүргізудің цифрлық моделін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ұйымдардың кемінде 80 %-ын жаңа стандарттар бойынша аккредиттеу (2027 ж. – кемінде 40 %, 2028 ж. – 50 %, 2029 ж. – 70 %, 2030 ж. – 80 %), аккредиттелген медициналық ұйымдарды аккредиттеуден кейінгі мониторингпен қамту 2030 жылға қарай 70 %-ға дейін (2027 ж. – кемінде 30 %, 2028 ж. – 50 %, 2029 ж. – 60 %, 2030 ж. – 70 %);</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цифрландырылған стандарттар мен медициналық көмек көрсету қағидаларының үлесі 2028 жылға дейін 100 % (2026 ж. – 50 %, 2027 ж. – 70 %, 2028 ж. – 100 %);</w:t>
            </w:r>
          </w:p>
          <w:p>
            <w:pPr>
              <w:spacing w:after="20"/>
              <w:ind w:left="20"/>
              <w:jc w:val="both"/>
            </w:pPr>
            <w:r>
              <w:rPr>
                <w:rFonts w:ascii="Times New Roman"/>
                <w:b w:val="false"/>
                <w:i w:val="false"/>
                <w:color w:val="000000"/>
                <w:sz w:val="20"/>
              </w:rPr>
              <w:t>
</w:t>
            </w:r>
            <w:r>
              <w:rPr>
                <w:rFonts w:ascii="Times New Roman"/>
                <w:b w:val="false"/>
                <w:i w:val="false"/>
                <w:color w:val="000000"/>
                <w:sz w:val="20"/>
              </w:rPr>
              <w:t>5) 2027 жылдан бастап сапа сараптамасының үш компонентті моделін (ішкі, ЖИ қолданылатын автоматтандырылған сыртқы, түпкі себептерге талдау жүргізілетін мультипәндік)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көмектің сапасы мен көлемі ЖИ технологиялары қолданылып мониторингіленетін жағдайлардың үлесі 2028 жылға қарай кемінде 20 % (2026 ж. – 5 %, 2027 ж. – 10 %, 2028 ж. – 20 %);</w:t>
            </w:r>
          </w:p>
          <w:p>
            <w:pPr>
              <w:spacing w:after="20"/>
              <w:ind w:left="20"/>
              <w:jc w:val="both"/>
            </w:pPr>
            <w:r>
              <w:rPr>
                <w:rFonts w:ascii="Times New Roman"/>
                <w:b w:val="false"/>
                <w:i w:val="false"/>
                <w:color w:val="000000"/>
                <w:sz w:val="20"/>
              </w:rPr>
              <w:t>
</w:t>
            </w:r>
            <w:r>
              <w:rPr>
                <w:rFonts w:ascii="Times New Roman"/>
                <w:b w:val="false"/>
                <w:i w:val="false"/>
                <w:color w:val="000000"/>
                <w:sz w:val="20"/>
              </w:rPr>
              <w:t>7) 2030 жылға қарай барлық меншік нысанындағы денсаулық сақтау субъектілерінің ішкі сараптамасының цифрлық деңгейін 60 %-ға жеткізу (2027 ж. – 20 %, 2028 ж. – 30 %, 2029 ж. – 40 %, 2030 ж. – 60 %);</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медициналық көмектің сапасын бақылау жөніндегі сарапшыларды оқыту мен қамту 2030 жылға қарай 100 % (2027 ж. – 50 %, 2028 ж. – 60 %, 2029 ж. – 80 %, 2030 ж. – 100 %);</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меншік нысанына қарамастан барлық ұйымдарда пациенттерді қолдау қызметінің 2030 жылға қарай 100 % болуы (2028 ж. – 50 %, 2029 ж. – 80 %, 2030 ж. – 100 %);</w:t>
            </w:r>
          </w:p>
          <w:p>
            <w:pPr>
              <w:spacing w:after="20"/>
              <w:ind w:left="20"/>
              <w:jc w:val="both"/>
            </w:pPr>
            <w:r>
              <w:rPr>
                <w:rFonts w:ascii="Times New Roman"/>
                <w:b w:val="false"/>
                <w:i w:val="false"/>
                <w:color w:val="000000"/>
                <w:sz w:val="20"/>
              </w:rPr>
              <w:t>
10) меншік нысанына қарамастан денсаулық сақтау субъектілерінің 100 %-ын 2030 жылға қарай РБЖ АЖ-ға қосу (2027 ж. – 50 %, 2028 ж. – 70 %, 2029 ж. – 90 %, 2030 ж. – 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Медициналық көмек (қызметтер) көрсету саласындағы негізгі реттеуші құралдарды жаңғырту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iс-шара. "РБЖ 2.0" АЖ интеграциясын ескере отырып, медициналық қызметті лицензиялау қағидаларын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5"/>
          <w:p>
            <w:pPr>
              <w:spacing w:after="20"/>
              <w:ind w:left="20"/>
              <w:jc w:val="both"/>
            </w:pPr>
            <w:r>
              <w:rPr>
                <w:rFonts w:ascii="Times New Roman"/>
                <w:b w:val="false"/>
                <w:i w:val="false"/>
                <w:color w:val="000000"/>
                <w:sz w:val="20"/>
              </w:rPr>
              <w:t>
ДСМ</w:t>
            </w:r>
          </w:p>
          <w:bookmarkEnd w:id="1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iс-шара. Барлық меншік нысанындағы денсаулық сақтау ұйымдарын медициналық бұйымдармен жарақтандырудың жаңа стандарттарын әзірлеу және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6"/>
          <w:p>
            <w:pPr>
              <w:spacing w:after="20"/>
              <w:ind w:left="20"/>
              <w:jc w:val="both"/>
            </w:pPr>
            <w:r>
              <w:rPr>
                <w:rFonts w:ascii="Times New Roman"/>
                <w:b w:val="false"/>
                <w:i w:val="false"/>
                <w:color w:val="000000"/>
                <w:sz w:val="20"/>
              </w:rPr>
              <w:t>
ДСМ</w:t>
            </w:r>
          </w:p>
          <w:bookmarkEnd w:id="1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iс-шара. Медициналық қызметті лицензиялаудың 5 жылдық мерзімін белгілеу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7"/>
          <w:p>
            <w:pPr>
              <w:spacing w:after="20"/>
              <w:ind w:left="20"/>
              <w:jc w:val="both"/>
            </w:pPr>
            <w:r>
              <w:rPr>
                <w:rFonts w:ascii="Times New Roman"/>
                <w:b w:val="false"/>
                <w:i w:val="false"/>
                <w:color w:val="000000"/>
                <w:sz w:val="20"/>
              </w:rPr>
              <w:t>
ҰЭМ-ге</w:t>
            </w:r>
          </w:p>
          <w:bookmarkEnd w:id="17"/>
          <w:p>
            <w:pPr>
              <w:spacing w:after="20"/>
              <w:ind w:left="20"/>
              <w:jc w:val="both"/>
            </w:pPr>
            <w:r>
              <w:rPr>
                <w:rFonts w:ascii="Times New Roman"/>
                <w:b w:val="false"/>
                <w:i w:val="false"/>
                <w:color w:val="000000"/>
                <w:sz w:val="20"/>
              </w:rPr>
              <w:t>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8"/>
          <w:p>
            <w:pPr>
              <w:spacing w:after="20"/>
              <w:ind w:left="20"/>
              <w:jc w:val="both"/>
            </w:pPr>
            <w:r>
              <w:rPr>
                <w:rFonts w:ascii="Times New Roman"/>
                <w:b w:val="false"/>
                <w:i w:val="false"/>
                <w:color w:val="000000"/>
                <w:sz w:val="20"/>
              </w:rPr>
              <w:t>
ДСМ</w:t>
            </w:r>
          </w:p>
          <w:bookmarkEnd w:id="1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4-ші iс-шара. Бейінді өзгерту, көрсетілетін қызметтер тізбесін кеңейту, меншік нысанын ауыстыру немесе жүйелік ақауларды анықтау кезінде лицензиядан кейінгі бақылау үшін "РБЖ 2.0" АЖ алгоритмін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"Денсаулық сақтау саласындағы мемлекеттік саясатты қалыптастыру" бағдарламасы 104 "Ақпараттық жүйелердің жұмыс істеуін қамтамасыз ету және мемлекеттік органды ақпараттық-техникалық қамтамасыз ету" кіші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iс-шара. "РБЖ 2.0" АЖ-ге лицензиаттың нақты қызметінің мәлімделген қуатқа сәйкестігінің цифрлық мониторингін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"Денсаулық сақтау саласындағы мемлекеттік саясатты қалыптастыру" бағдарламасы 104 "Ақпараттық жүйелердің жұмыс істеуін қамтамасыз ету және мемлекеттік органды ақпараттық-техникалық қамтамасыз ету" кіші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6-ші iс-шара. Бақылау субъектісіне (объектісіне) бармай профилактикалық бақылау жүргізу үшін "РБЖ 2.0" АЖ-де МФБК сарапшылары үшін модуль енгізу. Бақылау мен қадағалау субъектісіне (объектісіне) бармай профилактикалық бақылау шеңберінде "РБЖ 2.0" АЖ-да медициналық көмектің сапасы бойынша индикаторларды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"РБЖ 2.0" ақпараттық жүйесінің модулі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9"/>
          <w:p>
            <w:pPr>
              <w:spacing w:after="20"/>
              <w:ind w:left="20"/>
              <w:jc w:val="both"/>
            </w:pPr>
            <w:r>
              <w:rPr>
                <w:rFonts w:ascii="Times New Roman"/>
                <w:b w:val="false"/>
                <w:i w:val="false"/>
                <w:color w:val="000000"/>
                <w:sz w:val="20"/>
              </w:rPr>
              <w:t>
ДСМ,</w:t>
            </w:r>
          </w:p>
          <w:bookmarkEnd w:id="19"/>
          <w:p>
            <w:pPr>
              <w:spacing w:after="20"/>
              <w:ind w:left="20"/>
              <w:jc w:val="both"/>
            </w:pPr>
            <w:r>
              <w:rPr>
                <w:rFonts w:ascii="Times New Roman"/>
                <w:b w:val="false"/>
                <w:i w:val="false"/>
                <w:color w:val="000000"/>
                <w:sz w:val="20"/>
              </w:rPr>
              <w:t>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РБ,001 "Денсаулық сақтау саласындағы мемлекеттік саясатты қалыптастыру" бағдарламасы 104 "Ақпараттық жүйелердің жұмыс істеуін қамтамасыз ету және мемлекеттік органды ақпараттық-техникалық қамтамасыз ету" кіші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iс-шара. Халықаралық тәжірибені қолдана отырып, медицина инспекторларының біліктілігін арттырудың жыл сайынғы курстарын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ҰДСДҒО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2027 – 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8-ші iс-шара. Медициналық ұйымдарды аккредиттеудің бірыңғай стандартын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0"/>
          <w:p>
            <w:pPr>
              <w:spacing w:after="20"/>
              <w:ind w:left="20"/>
              <w:jc w:val="both"/>
            </w:pPr>
            <w:r>
              <w:rPr>
                <w:rFonts w:ascii="Times New Roman"/>
                <w:b w:val="false"/>
                <w:i w:val="false"/>
                <w:color w:val="000000"/>
                <w:sz w:val="20"/>
              </w:rPr>
              <w:t>
ДСМ, ҰДСДҒО</w:t>
            </w:r>
          </w:p>
          <w:bookmarkEnd w:id="20"/>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1"/>
          <w:p>
            <w:pPr>
              <w:spacing w:after="20"/>
              <w:ind w:left="20"/>
              <w:jc w:val="both"/>
            </w:pPr>
            <w:r>
              <w:rPr>
                <w:rFonts w:ascii="Times New Roman"/>
                <w:b w:val="false"/>
                <w:i w:val="false"/>
                <w:color w:val="000000"/>
                <w:sz w:val="20"/>
              </w:rPr>
              <w:t>
2026 жылғы</w:t>
            </w:r>
          </w:p>
          <w:bookmarkEnd w:id="21"/>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9-ші iс-шара. Аккредиттеуші ұйымдар мен кәсіптік қоғамдастықтардың аккредиттеуден кейінгі мониторинг өлшемшарттарын өзектілендіру және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10-ші іс-шара. Барлық аккредиттелген медициналық ұйымдарды аккредиттеуден кейінгі мониторингпен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2"/>
          <w:p>
            <w:pPr>
              <w:spacing w:after="20"/>
              <w:ind w:left="20"/>
              <w:jc w:val="both"/>
            </w:pPr>
            <w:r>
              <w:rPr>
                <w:rFonts w:ascii="Times New Roman"/>
                <w:b w:val="false"/>
                <w:i w:val="false"/>
                <w:color w:val="000000"/>
                <w:sz w:val="20"/>
              </w:rPr>
              <w:t>
аккредиттеу орталықтары (келісу бойынша)</w:t>
            </w:r>
          </w:p>
          <w:bookmarkEnd w:id="2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2026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11-ші іс-шара. Аккредиттеу кезінде медициналық көмек көрсету саласындағы мемлекеттік органның өкілін бақылаушы ретінде (дауыс беру құқығынсыз) қатысуын регламенттеу бөлігінде жаңа тәсілді қолданумен медициналық ұйымдарды аккредиттеу рәсімін жетілдіру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12-ші іс-шара. Аккредиттеу жүргізу рәсімін бәсекелестік ортадан мемлекеттік жүйеге және бірыңғай өзін-өзі реттеуші ұйымға беру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13-ші іс-шара. Мемлекеттік бақылау қорытындылары бойынша өрескел бұзушылықтар анықталған кезде медицина қызметкерлері мен басшыларды кезектен тыс аттестаттау жүйесіне сапа және қауіпсіздік жөніндегі құзыреттерді бағалау өлшемшарттарын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Жасанды интеллект технологияларын қолданумен медициналық көмектің сапасын сараптаудың жаңа моделін қалыптастыру. Ұлттық сапа институтын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1-ші іс-шара. ҰДСДҒО базасында денсаулық сақтау саласындағы Ұлттық сапа институтын құру  мәселесін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іс-шара. Медициналық көмек көрсету стандарттары мен қағидаларын цифрлық ресімдеу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іс-шара. Жаңа тәсілдерді қолдана отырып, клиникалық хаттамаларды өзектілендіруді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3"/>
          <w:p>
            <w:pPr>
              <w:spacing w:after="20"/>
              <w:ind w:left="20"/>
              <w:jc w:val="both"/>
            </w:pPr>
            <w:r>
              <w:rPr>
                <w:rFonts w:ascii="Times New Roman"/>
                <w:b w:val="false"/>
                <w:i w:val="false"/>
                <w:color w:val="000000"/>
                <w:sz w:val="20"/>
              </w:rPr>
              <w:t>
ДСМ,</w:t>
            </w:r>
          </w:p>
          <w:bookmarkEnd w:id="23"/>
          <w:p>
            <w:pPr>
              <w:spacing w:after="20"/>
              <w:ind w:left="20"/>
              <w:jc w:val="both"/>
            </w:pPr>
            <w:r>
              <w:rPr>
                <w:rFonts w:ascii="Times New Roman"/>
                <w:b w:val="false"/>
                <w:i w:val="false"/>
                <w:color w:val="000000"/>
                <w:sz w:val="20"/>
              </w:rPr>
              <w:t>
ҰДСДҒО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іс-шара. Клиникалық хаттамаларды, оның ішінде өзектілендірілген хаттамаларды енгізу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ҰДСДҒО (келісу бойынша),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2026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"Денсаулық сақтау саласындағы мемлекеттік саясатты қалыптастыру" бағдарламасы 103 "Әлеуметтік-саяси зерттеулер аналитикалық зерттеулер жүргізу және консалтингтік қызметтер көрсету" кіші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іс-шара. Медициналық көмек көрсетудің операциялық рәсімдерінің стандарттарын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ҰДСДҒО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6-ші іс-шара. Медициналық қызмет индикаторларына қол жеткізу/қол жеткізбеу нәтижелері бойынша балдық жүйені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4"/>
          <w:p>
            <w:pPr>
              <w:spacing w:after="20"/>
              <w:ind w:left="20"/>
              <w:jc w:val="both"/>
            </w:pPr>
            <w:r>
              <w:rPr>
                <w:rFonts w:ascii="Times New Roman"/>
                <w:b w:val="false"/>
                <w:i w:val="false"/>
                <w:color w:val="000000"/>
                <w:sz w:val="20"/>
              </w:rPr>
              <w:t>
ДСМ,</w:t>
            </w:r>
          </w:p>
          <w:bookmarkEnd w:id="24"/>
          <w:p>
            <w:pPr>
              <w:spacing w:after="20"/>
              <w:ind w:left="20"/>
              <w:jc w:val="both"/>
            </w:pPr>
            <w:r>
              <w:rPr>
                <w:rFonts w:ascii="Times New Roman"/>
                <w:b w:val="false"/>
                <w:i w:val="false"/>
                <w:color w:val="000000"/>
                <w:sz w:val="20"/>
              </w:rPr>
              <w:t>
ӘлМСҚ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іс-шара. ТМККК шеңберінде немесе МӘМС жүйесінде  медициналық көмек көрсететін ұйымдардың индикаторларға қол жеткізуін/қол жеткізбеуін жедел мониторингтеу үшін негізгі деректерді жинауды, талдауды және ұсынуды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"Saqtandyry" АЖ-дағы "МКТБЖ" модификациясы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5"/>
          <w:p>
            <w:pPr>
              <w:spacing w:after="20"/>
              <w:ind w:left="20"/>
              <w:jc w:val="both"/>
            </w:pPr>
            <w:r>
              <w:rPr>
                <w:rFonts w:ascii="Times New Roman"/>
                <w:b w:val="false"/>
                <w:i w:val="false"/>
                <w:color w:val="000000"/>
                <w:sz w:val="20"/>
              </w:rPr>
              <w:t>
ДСМ,</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РЭДСО (келісу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ӘлМСҚ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8-ші іс-шара. ЖИ технологияларын қолдана отырып әзірленген медициналық көмектің (қызмет) сапасы мен көлемінің мониторингіне кемінде 50 форматты логистикалық бақылауды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"Saqtandyry" АЖ-дағы "МКТБЖ" модификациясы Қазақстан Республикасы Президентінің Әкімшілігіне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ДСМ,ӘлМСҚ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9-ші іс-шара. Қолданылған ауытқуға медициналық ұйымдардан түсетін наразылықтардың сапасына бақылау жүргізу үшін ЖИ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6"/>
          <w:p>
            <w:pPr>
              <w:spacing w:after="20"/>
              <w:ind w:left="20"/>
              <w:jc w:val="both"/>
            </w:pPr>
            <w:r>
              <w:rPr>
                <w:rFonts w:ascii="Times New Roman"/>
                <w:b w:val="false"/>
                <w:i w:val="false"/>
                <w:color w:val="000000"/>
                <w:sz w:val="20"/>
              </w:rPr>
              <w:t>
"Saqtandyry" АЖ-дағы "МКТБЖ" модификациясы</w:t>
            </w:r>
          </w:p>
          <w:bookmarkEnd w:id="2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10-ші іс-шара. Медициналық көмек (қызмет) көрсету саласындағы сапаны бақылау жөніндегі сарапшылардың біліктілігі мен функциялары бойынша талаптарды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7"/>
          <w:p>
            <w:pPr>
              <w:spacing w:after="20"/>
              <w:ind w:left="20"/>
              <w:jc w:val="both"/>
            </w:pPr>
            <w:r>
              <w:rPr>
                <w:rFonts w:ascii="Times New Roman"/>
                <w:b w:val="false"/>
                <w:i w:val="false"/>
                <w:color w:val="000000"/>
                <w:sz w:val="20"/>
              </w:rPr>
              <w:t>
ДСМ, ҰДСДҒО, (келісу бойынша),</w:t>
            </w:r>
          </w:p>
          <w:bookmarkEnd w:id="27"/>
          <w:p>
            <w:pPr>
              <w:spacing w:after="20"/>
              <w:ind w:left="20"/>
              <w:jc w:val="both"/>
            </w:pPr>
            <w:r>
              <w:rPr>
                <w:rFonts w:ascii="Times New Roman"/>
                <w:b w:val="false"/>
                <w:i w:val="false"/>
                <w:color w:val="000000"/>
                <w:sz w:val="20"/>
              </w:rPr>
              <w:t>
ӘлМСҚ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8"/>
          <w:p>
            <w:pPr>
              <w:spacing w:after="20"/>
              <w:ind w:left="20"/>
              <w:jc w:val="both"/>
            </w:pPr>
            <w:r>
              <w:rPr>
                <w:rFonts w:ascii="Times New Roman"/>
                <w:b w:val="false"/>
                <w:i w:val="false"/>
                <w:color w:val="000000"/>
                <w:sz w:val="20"/>
              </w:rPr>
              <w:t>
2027 жылғы</w:t>
            </w:r>
          </w:p>
          <w:bookmarkEnd w:id="28"/>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11-ші іс-шара. Медициналық көмек (қызмет) көрсету саласындағы сапаны бақылау жөніндегі сарапшы басшылығын құру. Үш деңгейлі модельді ескере отырып, медициналық көмек сапасының ішкі және сыртқы сараптамасына бірыңғай әдіснамалық тәсілдерді әзірлеу: медициналық ұйымдардағы ішкі сараптама, деректерді автоматтандырылған талдауды және сапаны бағалауға мультипәндік тәсілді қамтитын сыртқы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ҰДСДҒО (келісу бойынша), ӘлМСҚ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12-ші іс-шара. Медициналық көмек (қызмет) көрсету саласындағы сапаны бақылау жөніндегі сарапшылардың біліктілігін арттыру (медициналық көмек сапасына ішкі және сыртқы сараптама)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9"/>
          <w:p>
            <w:pPr>
              <w:spacing w:after="20"/>
              <w:ind w:left="20"/>
              <w:jc w:val="both"/>
            </w:pPr>
            <w:r>
              <w:rPr>
                <w:rFonts w:ascii="Times New Roman"/>
                <w:b w:val="false"/>
                <w:i w:val="false"/>
                <w:color w:val="000000"/>
                <w:sz w:val="20"/>
              </w:rPr>
              <w:t>
ДСМ, ҰДСДҒО (келісу бойынша),</w:t>
            </w:r>
          </w:p>
          <w:bookmarkEnd w:id="29"/>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0"/>
          <w:p>
            <w:pPr>
              <w:spacing w:after="20"/>
              <w:ind w:left="20"/>
              <w:jc w:val="both"/>
            </w:pPr>
            <w:r>
              <w:rPr>
                <w:rFonts w:ascii="Times New Roman"/>
                <w:b w:val="false"/>
                <w:i w:val="false"/>
                <w:color w:val="000000"/>
                <w:sz w:val="20"/>
              </w:rPr>
              <w:t>
жыл сайын, 2027 – 2029 жылдар</w:t>
            </w:r>
          </w:p>
          <w:bookmarkEnd w:id="3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Кәсіптік медициналық қоғамдастық пен пациенттердің рөлін күшейту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іс-шара. "РБЖ 2.0" АЖ-да кәсіптік медициналық және пациенттік қауымдастықтардың электрондық тізілімін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"РБЖ 2.0" АЖ-да тізілім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1"/>
          <w:p>
            <w:pPr>
              <w:spacing w:after="20"/>
              <w:ind w:left="20"/>
              <w:jc w:val="both"/>
            </w:pPr>
            <w:r>
              <w:rPr>
                <w:rFonts w:ascii="Times New Roman"/>
                <w:b w:val="false"/>
                <w:i w:val="false"/>
                <w:color w:val="000000"/>
                <w:sz w:val="20"/>
              </w:rPr>
              <w:t>
ДСМ, РЭДСО (келісу бойынша), ҰДСДҒО (келісу бойынша)</w:t>
            </w:r>
          </w:p>
          <w:bookmarkEnd w:id="3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2"/>
          <w:p>
            <w:pPr>
              <w:spacing w:after="20"/>
              <w:ind w:left="20"/>
              <w:jc w:val="both"/>
            </w:pPr>
            <w:r>
              <w:rPr>
                <w:rFonts w:ascii="Times New Roman"/>
                <w:b w:val="false"/>
                <w:i w:val="false"/>
                <w:color w:val="000000"/>
                <w:sz w:val="20"/>
              </w:rPr>
              <w:t>
жыл сайын, 2026 – 2030 жылдар</w:t>
            </w:r>
          </w:p>
          <w:bookmarkEnd w:id="3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3"/>
          <w:p>
            <w:pPr>
              <w:spacing w:after="20"/>
              <w:ind w:left="20"/>
              <w:jc w:val="both"/>
            </w:pPr>
            <w:r>
              <w:rPr>
                <w:rFonts w:ascii="Times New Roman"/>
                <w:b w:val="false"/>
                <w:i w:val="false"/>
                <w:color w:val="000000"/>
                <w:sz w:val="20"/>
              </w:rPr>
              <w:t>
РБ,</w:t>
            </w:r>
          </w:p>
          <w:bookmarkEnd w:id="33"/>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бағдарламасы 104 "Ақпараттық жүйелердің жұмыс істеуін қамтамасыз ету және мемлекеттік органды ақпараттық-техникалық қамтамасыз ету" кіші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4"/>
          <w:p>
            <w:pPr>
              <w:spacing w:after="20"/>
              <w:ind w:left="20"/>
              <w:jc w:val="both"/>
            </w:pPr>
            <w:r>
              <w:rPr>
                <w:rFonts w:ascii="Times New Roman"/>
                <w:b w:val="false"/>
                <w:i w:val="false"/>
                <w:color w:val="000000"/>
                <w:sz w:val="20"/>
              </w:rPr>
              <w:t>
2-ші іс-шара. Бейінді медицина қызметкерлерінің құзыреттілік деңгейі бойынша ұсынымдарды әзірлеуге кәсіптік медициналық қауымдастықтарды тарту тетігін әзірлеу</w:t>
            </w:r>
          </w:p>
          <w:bookmarkEnd w:id="3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5"/>
          <w:p>
            <w:pPr>
              <w:spacing w:after="20"/>
              <w:ind w:left="20"/>
              <w:jc w:val="both"/>
            </w:pPr>
            <w:r>
              <w:rPr>
                <w:rFonts w:ascii="Times New Roman"/>
                <w:b w:val="false"/>
                <w:i w:val="false"/>
                <w:color w:val="000000"/>
                <w:sz w:val="20"/>
              </w:rPr>
              <w:t>
ДСМ, ҰДСДҒО</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6"/>
          <w:p>
            <w:pPr>
              <w:spacing w:after="20"/>
              <w:ind w:left="20"/>
              <w:jc w:val="both"/>
            </w:pPr>
            <w:r>
              <w:rPr>
                <w:rFonts w:ascii="Times New Roman"/>
                <w:b w:val="false"/>
                <w:i w:val="false"/>
                <w:color w:val="000000"/>
                <w:sz w:val="20"/>
              </w:rPr>
              <w:t>
2027 жылғы</w:t>
            </w:r>
          </w:p>
          <w:bookmarkEnd w:id="36"/>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іс-шара. ЖАО деңгейіндегі медициналық ұйымдар  бөлінісінде көрсетілген  медициналық көмектің сапасы туралы ЖАО үнемі жария есеп-қисапты ұсынуды бекітумен сапа мен қауіпсіздік бойынша индикаторларды әзірлеу және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7"/>
          <w:p>
            <w:pPr>
              <w:spacing w:after="20"/>
              <w:ind w:left="20"/>
              <w:jc w:val="both"/>
            </w:pPr>
            <w:r>
              <w:rPr>
                <w:rFonts w:ascii="Times New Roman"/>
                <w:b w:val="false"/>
                <w:i w:val="false"/>
                <w:color w:val="000000"/>
                <w:sz w:val="20"/>
              </w:rPr>
              <w:t>
ДСМ, ҰДСДҒО (келісу бойынша),</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ЖАО</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8"/>
          <w:p>
            <w:pPr>
              <w:spacing w:after="20"/>
              <w:ind w:left="20"/>
              <w:jc w:val="both"/>
            </w:pPr>
            <w:r>
              <w:rPr>
                <w:rFonts w:ascii="Times New Roman"/>
                <w:b w:val="false"/>
                <w:i w:val="false"/>
                <w:color w:val="000000"/>
                <w:sz w:val="20"/>
              </w:rPr>
              <w:t>
2027 жылғы</w:t>
            </w:r>
          </w:p>
          <w:bookmarkEnd w:id="38"/>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іс-шара. ПҚҚ және медициналық ұйымның ішкі сараптамасын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9"/>
          <w:p>
            <w:pPr>
              <w:spacing w:after="20"/>
              <w:ind w:left="20"/>
              <w:jc w:val="both"/>
            </w:pPr>
            <w:r>
              <w:rPr>
                <w:rFonts w:ascii="Times New Roman"/>
                <w:b w:val="false"/>
                <w:i w:val="false"/>
                <w:color w:val="000000"/>
                <w:sz w:val="20"/>
              </w:rPr>
              <w:t>
ДСМ,</w:t>
            </w:r>
          </w:p>
          <w:bookmarkEnd w:id="39"/>
          <w:p>
            <w:pPr>
              <w:spacing w:after="20"/>
              <w:ind w:left="20"/>
              <w:jc w:val="both"/>
            </w:pPr>
            <w:r>
              <w:rPr>
                <w:rFonts w:ascii="Times New Roman"/>
                <w:b w:val="false"/>
                <w:i w:val="false"/>
                <w:color w:val="000000"/>
                <w:sz w:val="20"/>
              </w:rPr>
              <w:t>
ҰДСДҒО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0"/>
          <w:p>
            <w:pPr>
              <w:spacing w:after="20"/>
              <w:ind w:left="20"/>
              <w:jc w:val="both"/>
            </w:pPr>
            <w:r>
              <w:rPr>
                <w:rFonts w:ascii="Times New Roman"/>
                <w:b w:val="false"/>
                <w:i w:val="false"/>
                <w:color w:val="000000"/>
                <w:sz w:val="20"/>
              </w:rPr>
              <w:t>
2026 жылғы</w:t>
            </w:r>
          </w:p>
          <w:bookmarkEnd w:id="40"/>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іс-шара. ПҚҚ мамандарының құзыреттілік деңгейін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1"/>
          <w:p>
            <w:pPr>
              <w:spacing w:after="20"/>
              <w:ind w:left="20"/>
              <w:jc w:val="both"/>
            </w:pPr>
            <w:r>
              <w:rPr>
                <w:rFonts w:ascii="Times New Roman"/>
                <w:b w:val="false"/>
                <w:i w:val="false"/>
                <w:color w:val="000000"/>
                <w:sz w:val="20"/>
              </w:rPr>
              <w:t>
ДСМ, ҰДСДҒО (келісу бойынша),</w:t>
            </w:r>
          </w:p>
          <w:bookmarkEnd w:id="41"/>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2"/>
          <w:p>
            <w:pPr>
              <w:spacing w:after="20"/>
              <w:ind w:left="20"/>
              <w:jc w:val="both"/>
            </w:pPr>
            <w:r>
              <w:rPr>
                <w:rFonts w:ascii="Times New Roman"/>
                <w:b w:val="false"/>
                <w:i w:val="false"/>
                <w:color w:val="000000"/>
                <w:sz w:val="20"/>
              </w:rPr>
              <w:t>
жыл сайын,</w:t>
            </w:r>
          </w:p>
          <w:bookmarkEnd w:id="42"/>
          <w:p>
            <w:pPr>
              <w:spacing w:after="20"/>
              <w:ind w:left="20"/>
              <w:jc w:val="both"/>
            </w:pPr>
            <w:r>
              <w:rPr>
                <w:rFonts w:ascii="Times New Roman"/>
                <w:b w:val="false"/>
                <w:i w:val="false"/>
                <w:color w:val="000000"/>
                <w:sz w:val="20"/>
              </w:rPr>
              <w:t>
2026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ЖИ қолданумен сапаны басқару жүйесінің цифрлық трансформациясы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іс-шара. Қазақстан Республикасы Денсаулық сақтау министрлігінің ақпараттық жүйелерін оңтайландыру жөніндегі жоспарды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жүйелерді оңтайландыру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3"/>
          <w:p>
            <w:pPr>
              <w:spacing w:after="20"/>
              <w:ind w:left="20"/>
              <w:jc w:val="both"/>
            </w:pPr>
            <w:r>
              <w:rPr>
                <w:rFonts w:ascii="Times New Roman"/>
                <w:b w:val="false"/>
                <w:i w:val="false"/>
                <w:color w:val="000000"/>
                <w:sz w:val="20"/>
              </w:rPr>
              <w:t>
2026 жылғы</w:t>
            </w:r>
          </w:p>
          <w:bookmarkEnd w:id="43"/>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іс-шара. "Медициналық деректердің бірыңғай қоймасы" тәжірибелік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пайдалану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4"/>
          <w:p>
            <w:pPr>
              <w:spacing w:after="20"/>
              <w:ind w:left="20"/>
              <w:jc w:val="both"/>
            </w:pPr>
            <w:r>
              <w:rPr>
                <w:rFonts w:ascii="Times New Roman"/>
                <w:b w:val="false"/>
                <w:i w:val="false"/>
                <w:color w:val="000000"/>
                <w:sz w:val="20"/>
              </w:rPr>
              <w:t>
2026 жылғы</w:t>
            </w:r>
          </w:p>
          <w:bookmarkEnd w:id="44"/>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іс-шара. "Ұлттық ақпараттық жүйе" модулін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5"/>
          <w:p>
            <w:pPr>
              <w:spacing w:after="20"/>
              <w:ind w:left="20"/>
              <w:jc w:val="both"/>
            </w:pPr>
            <w:r>
              <w:rPr>
                <w:rFonts w:ascii="Times New Roman"/>
                <w:b w:val="false"/>
                <w:i w:val="false"/>
                <w:color w:val="000000"/>
                <w:sz w:val="20"/>
              </w:rPr>
              <w:t>
көрсетілім</w:t>
            </w:r>
          </w:p>
          <w:bookmarkEnd w:id="45"/>
          <w:p>
            <w:pPr>
              <w:spacing w:after="20"/>
              <w:ind w:left="20"/>
              <w:jc w:val="both"/>
            </w:pPr>
            <w:r>
              <w:rPr>
                <w:rFonts w:ascii="Times New Roman"/>
                <w:b w:val="false"/>
                <w:i w:val="false"/>
                <w:color w:val="000000"/>
                <w:sz w:val="20"/>
              </w:rPr>
              <w:t>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6"/>
          <w:p>
            <w:pPr>
              <w:spacing w:after="20"/>
              <w:ind w:left="20"/>
              <w:jc w:val="both"/>
            </w:pPr>
            <w:r>
              <w:rPr>
                <w:rFonts w:ascii="Times New Roman"/>
                <w:b w:val="false"/>
                <w:i w:val="false"/>
                <w:color w:val="000000"/>
                <w:sz w:val="20"/>
              </w:rPr>
              <w:t>
2026 жылғы</w:t>
            </w:r>
          </w:p>
          <w:bookmarkEnd w:id="46"/>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іс-шара. "Медициналық ұйымдардың тізілім"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7"/>
          <w:p>
            <w:pPr>
              <w:spacing w:after="20"/>
              <w:ind w:left="20"/>
              <w:jc w:val="both"/>
            </w:pPr>
            <w:r>
              <w:rPr>
                <w:rFonts w:ascii="Times New Roman"/>
                <w:b w:val="false"/>
                <w:i w:val="false"/>
                <w:color w:val="000000"/>
                <w:sz w:val="20"/>
              </w:rPr>
              <w:t>
көрсетілім</w:t>
            </w:r>
          </w:p>
          <w:bookmarkEnd w:id="47"/>
          <w:p>
            <w:pPr>
              <w:spacing w:after="20"/>
              <w:ind w:left="20"/>
              <w:jc w:val="both"/>
            </w:pPr>
            <w:r>
              <w:rPr>
                <w:rFonts w:ascii="Times New Roman"/>
                <w:b w:val="false"/>
                <w:i w:val="false"/>
                <w:color w:val="000000"/>
                <w:sz w:val="20"/>
              </w:rPr>
              <w:t>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8"/>
          <w:p>
            <w:pPr>
              <w:spacing w:after="20"/>
              <w:ind w:left="20"/>
              <w:jc w:val="both"/>
            </w:pPr>
            <w:r>
              <w:rPr>
                <w:rFonts w:ascii="Times New Roman"/>
                <w:b w:val="false"/>
                <w:i w:val="false"/>
                <w:color w:val="000000"/>
                <w:sz w:val="20"/>
              </w:rPr>
              <w:t>
2026 жылғы</w:t>
            </w:r>
          </w:p>
          <w:bookmarkEnd w:id="48"/>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9"/>
          <w:p>
            <w:pPr>
              <w:spacing w:after="20"/>
              <w:ind w:left="20"/>
              <w:jc w:val="both"/>
            </w:pPr>
            <w:r>
              <w:rPr>
                <w:rFonts w:ascii="Times New Roman"/>
                <w:b w:val="false"/>
                <w:i w:val="false"/>
                <w:color w:val="000000"/>
                <w:sz w:val="20"/>
              </w:rPr>
              <w:t>
РБ,</w:t>
            </w:r>
          </w:p>
          <w:bookmarkEnd w:id="49"/>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бағдарламасы 104 "Ақпараттық жүйелердің жұмыс істеуін қамтамасыз ету және мемлекеттік органды ақпараттық-техникалық қамтамасыз ету" кіші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іс-шара. "Кадр ресурстары тізілімін"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0"/>
          <w:p>
            <w:pPr>
              <w:spacing w:after="20"/>
              <w:ind w:left="20"/>
              <w:jc w:val="both"/>
            </w:pPr>
            <w:r>
              <w:rPr>
                <w:rFonts w:ascii="Times New Roman"/>
                <w:b w:val="false"/>
                <w:i w:val="false"/>
                <w:color w:val="000000"/>
                <w:sz w:val="20"/>
              </w:rPr>
              <w:t>
көрсетілім</w:t>
            </w:r>
          </w:p>
          <w:bookmarkEnd w:id="50"/>
          <w:p>
            <w:pPr>
              <w:spacing w:after="20"/>
              <w:ind w:left="20"/>
              <w:jc w:val="both"/>
            </w:pPr>
            <w:r>
              <w:rPr>
                <w:rFonts w:ascii="Times New Roman"/>
                <w:b w:val="false"/>
                <w:i w:val="false"/>
                <w:color w:val="000000"/>
                <w:sz w:val="20"/>
              </w:rPr>
              <w:t>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1"/>
          <w:p>
            <w:pPr>
              <w:spacing w:after="20"/>
              <w:ind w:left="20"/>
              <w:jc w:val="both"/>
            </w:pPr>
            <w:r>
              <w:rPr>
                <w:rFonts w:ascii="Times New Roman"/>
                <w:b w:val="false"/>
                <w:i w:val="false"/>
                <w:color w:val="000000"/>
                <w:sz w:val="20"/>
              </w:rPr>
              <w:t>
2026 жылғы</w:t>
            </w:r>
          </w:p>
          <w:bookmarkEnd w:id="51"/>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2"/>
          <w:p>
            <w:pPr>
              <w:spacing w:after="20"/>
              <w:ind w:left="20"/>
              <w:jc w:val="both"/>
            </w:pPr>
            <w:r>
              <w:rPr>
                <w:rFonts w:ascii="Times New Roman"/>
                <w:b w:val="false"/>
                <w:i w:val="false"/>
                <w:color w:val="000000"/>
                <w:sz w:val="20"/>
              </w:rPr>
              <w:t>
РБ,</w:t>
            </w:r>
          </w:p>
          <w:bookmarkEnd w:id="52"/>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бағдарламасы 104 "Ақпараттық жүйелердің жұмыс істеуін қамтамасыз ету және мемлекеттік органды ақпараттық-техникалық қамтамасыз ету" кіші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6-ші іс-шара. "Медициналық техника тізілімін"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3"/>
          <w:p>
            <w:pPr>
              <w:spacing w:after="20"/>
              <w:ind w:left="20"/>
              <w:jc w:val="both"/>
            </w:pPr>
            <w:r>
              <w:rPr>
                <w:rFonts w:ascii="Times New Roman"/>
                <w:b w:val="false"/>
                <w:i w:val="false"/>
                <w:color w:val="000000"/>
                <w:sz w:val="20"/>
              </w:rPr>
              <w:t>
көрсетілім</w:t>
            </w:r>
          </w:p>
          <w:bookmarkEnd w:id="53"/>
          <w:p>
            <w:pPr>
              <w:spacing w:after="20"/>
              <w:ind w:left="20"/>
              <w:jc w:val="both"/>
            </w:pPr>
            <w:r>
              <w:rPr>
                <w:rFonts w:ascii="Times New Roman"/>
                <w:b w:val="false"/>
                <w:i w:val="false"/>
                <w:color w:val="000000"/>
                <w:sz w:val="20"/>
              </w:rPr>
              <w:t>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4"/>
          <w:p>
            <w:pPr>
              <w:spacing w:after="20"/>
              <w:ind w:left="20"/>
              <w:jc w:val="both"/>
            </w:pPr>
            <w:r>
              <w:rPr>
                <w:rFonts w:ascii="Times New Roman"/>
                <w:b w:val="false"/>
                <w:i w:val="false"/>
                <w:color w:val="000000"/>
                <w:sz w:val="20"/>
              </w:rPr>
              <w:t>
2026 жылғы</w:t>
            </w:r>
          </w:p>
          <w:bookmarkEnd w:id="54"/>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5"/>
          <w:p>
            <w:pPr>
              <w:spacing w:after="20"/>
              <w:ind w:left="20"/>
              <w:jc w:val="both"/>
            </w:pPr>
            <w:r>
              <w:rPr>
                <w:rFonts w:ascii="Times New Roman"/>
                <w:b w:val="false"/>
                <w:i w:val="false"/>
                <w:color w:val="000000"/>
                <w:sz w:val="20"/>
              </w:rPr>
              <w:t>
РБ,</w:t>
            </w:r>
          </w:p>
          <w:bookmarkEnd w:id="55"/>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бағдарламасы 104 "Ақпараттық жүйелердің жұмыс істеуін қамтамасыз ету және мемлекеттік органды ақпараттық-техникалық қамтамасыз ету" кіші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іс-шара. ПҚҚ платформасын, ТСК тізілімін, кәсіптік сақтандыруды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6"/>
          <w:p>
            <w:pPr>
              <w:spacing w:after="20"/>
              <w:ind w:left="20"/>
              <w:jc w:val="both"/>
            </w:pPr>
            <w:r>
              <w:rPr>
                <w:rFonts w:ascii="Times New Roman"/>
                <w:b w:val="false"/>
                <w:i w:val="false"/>
                <w:color w:val="000000"/>
                <w:sz w:val="20"/>
              </w:rPr>
              <w:t>
көрсетілім</w:t>
            </w:r>
          </w:p>
          <w:bookmarkEnd w:id="56"/>
          <w:p>
            <w:pPr>
              <w:spacing w:after="20"/>
              <w:ind w:left="20"/>
              <w:jc w:val="both"/>
            </w:pPr>
            <w:r>
              <w:rPr>
                <w:rFonts w:ascii="Times New Roman"/>
                <w:b w:val="false"/>
                <w:i w:val="false"/>
                <w:color w:val="000000"/>
                <w:sz w:val="20"/>
              </w:rPr>
              <w:t>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7"/>
          <w:p>
            <w:pPr>
              <w:spacing w:after="20"/>
              <w:ind w:left="20"/>
              <w:jc w:val="both"/>
            </w:pPr>
            <w:r>
              <w:rPr>
                <w:rFonts w:ascii="Times New Roman"/>
                <w:b w:val="false"/>
                <w:i w:val="false"/>
                <w:color w:val="000000"/>
                <w:sz w:val="20"/>
              </w:rPr>
              <w:t>
2026 жылғы</w:t>
            </w:r>
          </w:p>
          <w:bookmarkEnd w:id="57"/>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8"/>
          <w:p>
            <w:pPr>
              <w:spacing w:after="20"/>
              <w:ind w:left="20"/>
              <w:jc w:val="both"/>
            </w:pPr>
            <w:r>
              <w:rPr>
                <w:rFonts w:ascii="Times New Roman"/>
                <w:b w:val="false"/>
                <w:i w:val="false"/>
                <w:color w:val="000000"/>
                <w:sz w:val="20"/>
              </w:rPr>
              <w:t>
РБ,</w:t>
            </w:r>
          </w:p>
          <w:bookmarkEnd w:id="58"/>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бағдарламасы 104 "Ақпараттық жүйелердің жұмыс істеуін қамтамасыз ету және мемлекеттік органды ақпараттық-техникалық қамтамасыз ету" кіші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8-ші іс-шара. "Денсаулық сақтаудың цифрлық картасын"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9"/>
          <w:p>
            <w:pPr>
              <w:spacing w:after="20"/>
              <w:ind w:left="20"/>
              <w:jc w:val="both"/>
            </w:pPr>
            <w:r>
              <w:rPr>
                <w:rFonts w:ascii="Times New Roman"/>
                <w:b w:val="false"/>
                <w:i w:val="false"/>
                <w:color w:val="000000"/>
                <w:sz w:val="20"/>
              </w:rPr>
              <w:t>
көрсетілім</w:t>
            </w:r>
          </w:p>
          <w:bookmarkEnd w:id="59"/>
          <w:p>
            <w:pPr>
              <w:spacing w:after="20"/>
              <w:ind w:left="20"/>
              <w:jc w:val="both"/>
            </w:pPr>
            <w:r>
              <w:rPr>
                <w:rFonts w:ascii="Times New Roman"/>
                <w:b w:val="false"/>
                <w:i w:val="false"/>
                <w:color w:val="000000"/>
                <w:sz w:val="20"/>
              </w:rPr>
              <w:t>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0"/>
          <w:p>
            <w:pPr>
              <w:spacing w:after="20"/>
              <w:ind w:left="20"/>
              <w:jc w:val="both"/>
            </w:pPr>
            <w:r>
              <w:rPr>
                <w:rFonts w:ascii="Times New Roman"/>
                <w:b w:val="false"/>
                <w:i w:val="false"/>
                <w:color w:val="000000"/>
                <w:sz w:val="20"/>
              </w:rPr>
              <w:t>
2028 жылғы</w:t>
            </w:r>
          </w:p>
          <w:bookmarkEnd w:id="60"/>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1"/>
          <w:p>
            <w:pPr>
              <w:spacing w:after="20"/>
              <w:ind w:left="20"/>
              <w:jc w:val="both"/>
            </w:pPr>
            <w:r>
              <w:rPr>
                <w:rFonts w:ascii="Times New Roman"/>
                <w:b w:val="false"/>
                <w:i w:val="false"/>
                <w:color w:val="000000"/>
                <w:sz w:val="20"/>
              </w:rPr>
              <w:t>
РБ,</w:t>
            </w:r>
          </w:p>
          <w:bookmarkEnd w:id="61"/>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бағдарламасы 104 "Ақпараттық жүйелердің жұмыс істеуін қамтамасыз ету және мемлекеттік органды ақпараттық-техникалық қамтамасыз ету" кіші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9-ші іс-шара. "РБЖ 2.0" АЖ-да есептік нысандарды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2"/>
          <w:p>
            <w:pPr>
              <w:spacing w:after="20"/>
              <w:ind w:left="20"/>
              <w:jc w:val="both"/>
            </w:pPr>
            <w:r>
              <w:rPr>
                <w:rFonts w:ascii="Times New Roman"/>
                <w:b w:val="false"/>
                <w:i w:val="false"/>
                <w:color w:val="000000"/>
                <w:sz w:val="20"/>
              </w:rPr>
              <w:t>
көрсетілім</w:t>
            </w:r>
          </w:p>
          <w:bookmarkEnd w:id="62"/>
          <w:p>
            <w:pPr>
              <w:spacing w:after="20"/>
              <w:ind w:left="20"/>
              <w:jc w:val="both"/>
            </w:pPr>
            <w:r>
              <w:rPr>
                <w:rFonts w:ascii="Times New Roman"/>
                <w:b w:val="false"/>
                <w:i w:val="false"/>
                <w:color w:val="000000"/>
                <w:sz w:val="20"/>
              </w:rPr>
              <w:t>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3"/>
          <w:p>
            <w:pPr>
              <w:spacing w:after="20"/>
              <w:ind w:left="20"/>
              <w:jc w:val="both"/>
            </w:pPr>
            <w:r>
              <w:rPr>
                <w:rFonts w:ascii="Times New Roman"/>
                <w:b w:val="false"/>
                <w:i w:val="false"/>
                <w:color w:val="000000"/>
                <w:sz w:val="20"/>
              </w:rPr>
              <w:t>
2026 жылғы</w:t>
            </w:r>
          </w:p>
          <w:bookmarkEnd w:id="63"/>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4"/>
          <w:p>
            <w:pPr>
              <w:spacing w:after="20"/>
              <w:ind w:left="20"/>
              <w:jc w:val="both"/>
            </w:pPr>
            <w:r>
              <w:rPr>
                <w:rFonts w:ascii="Times New Roman"/>
                <w:b w:val="false"/>
                <w:i w:val="false"/>
                <w:color w:val="000000"/>
                <w:sz w:val="20"/>
              </w:rPr>
              <w:t>
РБ,</w:t>
            </w:r>
          </w:p>
          <w:bookmarkEnd w:id="64"/>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бағдарламасы 104 "Ақпараттық жүйелердің жұмыс істеуін қамтамасыз ету және мемлекеттік органды ақпараттық-техникалық қамтамасыз ету" кіші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10-ші іс-шара. Тексеру парақтарын цифрлап, "РБЖ 2.0" АЖ-ның ТСОБТ-мен интеграциясы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5"/>
          <w:p>
            <w:pPr>
              <w:spacing w:after="20"/>
              <w:ind w:left="20"/>
              <w:jc w:val="both"/>
            </w:pPr>
            <w:r>
              <w:rPr>
                <w:rFonts w:ascii="Times New Roman"/>
                <w:b w:val="false"/>
                <w:i w:val="false"/>
                <w:color w:val="000000"/>
                <w:sz w:val="20"/>
              </w:rPr>
              <w:t>
көрсетілім</w:t>
            </w:r>
          </w:p>
          <w:bookmarkEnd w:id="65"/>
          <w:p>
            <w:pPr>
              <w:spacing w:after="20"/>
              <w:ind w:left="20"/>
              <w:jc w:val="both"/>
            </w:pPr>
            <w:r>
              <w:rPr>
                <w:rFonts w:ascii="Times New Roman"/>
                <w:b w:val="false"/>
                <w:i w:val="false"/>
                <w:color w:val="000000"/>
                <w:sz w:val="20"/>
              </w:rPr>
              <w:t>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6"/>
          <w:p>
            <w:pPr>
              <w:spacing w:after="20"/>
              <w:ind w:left="20"/>
              <w:jc w:val="both"/>
            </w:pPr>
            <w:r>
              <w:rPr>
                <w:rFonts w:ascii="Times New Roman"/>
                <w:b w:val="false"/>
                <w:i w:val="false"/>
                <w:color w:val="000000"/>
                <w:sz w:val="20"/>
              </w:rPr>
              <w:t>
2026 жылғы</w:t>
            </w:r>
          </w:p>
          <w:bookmarkEnd w:id="66"/>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7"/>
          <w:p>
            <w:pPr>
              <w:spacing w:after="20"/>
              <w:ind w:left="20"/>
              <w:jc w:val="both"/>
            </w:pPr>
            <w:r>
              <w:rPr>
                <w:rFonts w:ascii="Times New Roman"/>
                <w:b w:val="false"/>
                <w:i w:val="false"/>
                <w:color w:val="000000"/>
                <w:sz w:val="20"/>
              </w:rPr>
              <w:t>
РБ,</w:t>
            </w:r>
          </w:p>
          <w:bookmarkEnd w:id="67"/>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бағдарламасы 104 "Ақпараттық жүйелердің жұмыс істеуін қамтамасыз ету және мемлекеттік органды ақпараттық-техникалық қамтамасыз ету" кіші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11-ші іс-шара. МФБК-нің "Лицензиядан кейінгі бақылау" модулін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8"/>
          <w:p>
            <w:pPr>
              <w:spacing w:after="20"/>
              <w:ind w:left="20"/>
              <w:jc w:val="both"/>
            </w:pPr>
            <w:r>
              <w:rPr>
                <w:rFonts w:ascii="Times New Roman"/>
                <w:b w:val="false"/>
                <w:i w:val="false"/>
                <w:color w:val="000000"/>
                <w:sz w:val="20"/>
              </w:rPr>
              <w:t>
көрсетілім</w:t>
            </w:r>
          </w:p>
          <w:bookmarkEnd w:id="68"/>
          <w:p>
            <w:pPr>
              <w:spacing w:after="20"/>
              <w:ind w:left="20"/>
              <w:jc w:val="both"/>
            </w:pPr>
            <w:r>
              <w:rPr>
                <w:rFonts w:ascii="Times New Roman"/>
                <w:b w:val="false"/>
                <w:i w:val="false"/>
                <w:color w:val="000000"/>
                <w:sz w:val="20"/>
              </w:rPr>
              <w:t>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9"/>
          <w:p>
            <w:pPr>
              <w:spacing w:after="20"/>
              <w:ind w:left="20"/>
              <w:jc w:val="both"/>
            </w:pPr>
            <w:r>
              <w:rPr>
                <w:rFonts w:ascii="Times New Roman"/>
                <w:b w:val="false"/>
                <w:i w:val="false"/>
                <w:color w:val="000000"/>
                <w:sz w:val="20"/>
              </w:rPr>
              <w:t>
2026 жылғы</w:t>
            </w:r>
          </w:p>
          <w:bookmarkEnd w:id="69"/>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0"/>
          <w:p>
            <w:pPr>
              <w:spacing w:after="20"/>
              <w:ind w:left="20"/>
              <w:jc w:val="both"/>
            </w:pPr>
            <w:r>
              <w:rPr>
                <w:rFonts w:ascii="Times New Roman"/>
                <w:b w:val="false"/>
                <w:i w:val="false"/>
                <w:color w:val="000000"/>
                <w:sz w:val="20"/>
              </w:rPr>
              <w:t>
РБ,</w:t>
            </w:r>
          </w:p>
          <w:bookmarkEnd w:id="70"/>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бағдарламасы 104 "Ақпараттық жүйелердің жұмыс істеуін қамтамасыз ету және мемлекеттік органды ақпараттық-техникалық қамтамасыз ету" кіші бағдарламасы</w:t>
            </w:r>
          </w:p>
        </w:tc>
      </w:tr>
    </w:tbl>
    <w:bookmarkStart w:name="z109" w:id="71"/>
    <w:p>
      <w:pPr>
        <w:spacing w:after="0"/>
        <w:ind w:left="0"/>
        <w:jc w:val="both"/>
      </w:pPr>
      <w:r>
        <w:rPr>
          <w:rFonts w:ascii="Times New Roman"/>
          <w:b w:val="false"/>
          <w:i w:val="false"/>
          <w:color w:val="000000"/>
          <w:sz w:val="28"/>
        </w:rPr>
        <w:t>
      Ескертпе: аббревиатуралардың толық жазылуы:</w:t>
      </w:r>
    </w:p>
    <w:bookmarkEnd w:id="71"/>
    <w:bookmarkStart w:name="z110" w:id="72"/>
    <w:p>
      <w:pPr>
        <w:spacing w:after="0"/>
        <w:ind w:left="0"/>
        <w:jc w:val="both"/>
      </w:pPr>
      <w:r>
        <w:rPr>
          <w:rFonts w:ascii="Times New Roman"/>
          <w:b w:val="false"/>
          <w:i w:val="false"/>
          <w:color w:val="000000"/>
          <w:sz w:val="28"/>
        </w:rPr>
        <w:t>
      АЖ – ақпараттық жүйе</w:t>
      </w:r>
    </w:p>
    <w:bookmarkEnd w:id="72"/>
    <w:bookmarkStart w:name="z111" w:id="73"/>
    <w:p>
      <w:pPr>
        <w:spacing w:after="0"/>
        <w:ind w:left="0"/>
        <w:jc w:val="both"/>
      </w:pPr>
      <w:r>
        <w:rPr>
          <w:rFonts w:ascii="Times New Roman"/>
          <w:b w:val="false"/>
          <w:i w:val="false"/>
          <w:color w:val="000000"/>
          <w:sz w:val="28"/>
        </w:rPr>
        <w:t>
      ӘлМСҚ – "Әлеуметтік медициналық сақтандыру қоры" коммерциялық емес акционерлік қоғамы</w:t>
      </w:r>
    </w:p>
    <w:bookmarkEnd w:id="73"/>
    <w:bookmarkStart w:name="z112" w:id="74"/>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74"/>
    <w:bookmarkStart w:name="z113" w:id="75"/>
    <w:p>
      <w:pPr>
        <w:spacing w:after="0"/>
        <w:ind w:left="0"/>
        <w:jc w:val="both"/>
      </w:pPr>
      <w:r>
        <w:rPr>
          <w:rFonts w:ascii="Times New Roman"/>
          <w:b w:val="false"/>
          <w:i w:val="false"/>
          <w:color w:val="000000"/>
          <w:sz w:val="28"/>
        </w:rPr>
        <w:t>
      ЖАО – жергілікті атқарушы органдар</w:t>
      </w:r>
    </w:p>
    <w:bookmarkEnd w:id="75"/>
    <w:bookmarkStart w:name="z114" w:id="76"/>
    <w:p>
      <w:pPr>
        <w:spacing w:after="0"/>
        <w:ind w:left="0"/>
        <w:jc w:val="both"/>
      </w:pPr>
      <w:r>
        <w:rPr>
          <w:rFonts w:ascii="Times New Roman"/>
          <w:b w:val="false"/>
          <w:i w:val="false"/>
          <w:color w:val="000000"/>
          <w:sz w:val="28"/>
        </w:rPr>
        <w:t>
      ЖИ – жасанды интеллект</w:t>
      </w:r>
    </w:p>
    <w:bookmarkEnd w:id="76"/>
    <w:bookmarkStart w:name="z115" w:id="77"/>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77"/>
    <w:bookmarkStart w:name="z116" w:id="78"/>
    <w:p>
      <w:pPr>
        <w:spacing w:after="0"/>
        <w:ind w:left="0"/>
        <w:jc w:val="both"/>
      </w:pPr>
      <w:r>
        <w:rPr>
          <w:rFonts w:ascii="Times New Roman"/>
          <w:b w:val="false"/>
          <w:i w:val="false"/>
          <w:color w:val="000000"/>
          <w:sz w:val="28"/>
        </w:rPr>
        <w:t>
      МӘМС – міндетті әлеуметтік медициналық сақтандыру</w:t>
      </w:r>
    </w:p>
    <w:bookmarkEnd w:id="78"/>
    <w:bookmarkStart w:name="z117" w:id="79"/>
    <w:p>
      <w:pPr>
        <w:spacing w:after="0"/>
        <w:ind w:left="0"/>
        <w:jc w:val="both"/>
      </w:pPr>
      <w:r>
        <w:rPr>
          <w:rFonts w:ascii="Times New Roman"/>
          <w:b w:val="false"/>
          <w:i w:val="false"/>
          <w:color w:val="000000"/>
          <w:sz w:val="28"/>
        </w:rPr>
        <w:t>
      МКТБЖ – медициналық көмекке ақы төлеудің бірыңғай жүйесі</w:t>
      </w:r>
    </w:p>
    <w:bookmarkEnd w:id="79"/>
    <w:bookmarkStart w:name="z118" w:id="80"/>
    <w:p>
      <w:pPr>
        <w:spacing w:after="0"/>
        <w:ind w:left="0"/>
        <w:jc w:val="both"/>
      </w:pPr>
      <w:r>
        <w:rPr>
          <w:rFonts w:ascii="Times New Roman"/>
          <w:b w:val="false"/>
          <w:i w:val="false"/>
          <w:color w:val="000000"/>
          <w:sz w:val="28"/>
        </w:rPr>
        <w:t>
      МФБК – Қазақстан Республикасы Денсаулық сақтау министрлігінің Медициналық және фармацевтикалық бақылау комитеті</w:t>
      </w:r>
    </w:p>
    <w:bookmarkEnd w:id="80"/>
    <w:bookmarkStart w:name="z119" w:id="81"/>
    <w:p>
      <w:pPr>
        <w:spacing w:after="0"/>
        <w:ind w:left="0"/>
        <w:jc w:val="both"/>
      </w:pPr>
      <w:r>
        <w:rPr>
          <w:rFonts w:ascii="Times New Roman"/>
          <w:b w:val="false"/>
          <w:i w:val="false"/>
          <w:color w:val="000000"/>
          <w:sz w:val="28"/>
        </w:rPr>
        <w:t>
      ПҚҚ – пациенттерді қолдау қызмет</w:t>
      </w:r>
    </w:p>
    <w:bookmarkEnd w:id="81"/>
    <w:bookmarkStart w:name="z120" w:id="82"/>
    <w:p>
      <w:pPr>
        <w:spacing w:after="0"/>
        <w:ind w:left="0"/>
        <w:jc w:val="both"/>
      </w:pPr>
      <w:r>
        <w:rPr>
          <w:rFonts w:ascii="Times New Roman"/>
          <w:b w:val="false"/>
          <w:i w:val="false"/>
          <w:color w:val="000000"/>
          <w:sz w:val="28"/>
        </w:rPr>
        <w:t>
      РБ – республикалық бюджет</w:t>
      </w:r>
    </w:p>
    <w:bookmarkEnd w:id="82"/>
    <w:bookmarkStart w:name="z121" w:id="83"/>
    <w:p>
      <w:pPr>
        <w:spacing w:after="0"/>
        <w:ind w:left="0"/>
        <w:jc w:val="both"/>
      </w:pPr>
      <w:r>
        <w:rPr>
          <w:rFonts w:ascii="Times New Roman"/>
          <w:b w:val="false"/>
          <w:i w:val="false"/>
          <w:color w:val="000000"/>
          <w:sz w:val="28"/>
        </w:rPr>
        <w:t>
      РБЖ – ресурстарды басқару жүйесі</w:t>
      </w:r>
    </w:p>
    <w:bookmarkEnd w:id="83"/>
    <w:bookmarkStart w:name="z122" w:id="84"/>
    <w:p>
      <w:pPr>
        <w:spacing w:after="0"/>
        <w:ind w:left="0"/>
        <w:jc w:val="both"/>
      </w:pPr>
      <w:r>
        <w:rPr>
          <w:rFonts w:ascii="Times New Roman"/>
          <w:b w:val="false"/>
          <w:i w:val="false"/>
          <w:color w:val="000000"/>
          <w:sz w:val="28"/>
        </w:rPr>
        <w:t xml:space="preserve">
      РЭДСО – Қазақстан Республикасы Денсаулық сақтау министрлігінің "Республикалық электрондық денсаулық сақтау орталығы" шаруашылық жүргізу құқығындағы республикалық мемлекеттік кәсіпорны </w:t>
      </w:r>
    </w:p>
    <w:bookmarkEnd w:id="84"/>
    <w:bookmarkStart w:name="z123" w:id="85"/>
    <w:p>
      <w:pPr>
        <w:spacing w:after="0"/>
        <w:ind w:left="0"/>
        <w:jc w:val="both"/>
      </w:pPr>
      <w:r>
        <w:rPr>
          <w:rFonts w:ascii="Times New Roman"/>
          <w:b w:val="false"/>
          <w:i w:val="false"/>
          <w:color w:val="000000"/>
          <w:sz w:val="28"/>
        </w:rPr>
        <w:t>
      ТМККК – тегін медициналық көмектің кепілдік берілген көлемі</w:t>
      </w:r>
    </w:p>
    <w:bookmarkEnd w:id="85"/>
    <w:bookmarkStart w:name="z124" w:id="86"/>
    <w:p>
      <w:pPr>
        <w:spacing w:after="0"/>
        <w:ind w:left="0"/>
        <w:jc w:val="both"/>
      </w:pPr>
      <w:r>
        <w:rPr>
          <w:rFonts w:ascii="Times New Roman"/>
          <w:b w:val="false"/>
          <w:i w:val="false"/>
          <w:color w:val="000000"/>
          <w:sz w:val="28"/>
        </w:rPr>
        <w:t>
      ТСК – тәуелсіз сараптама комиссиясы</w:t>
      </w:r>
    </w:p>
    <w:bookmarkEnd w:id="86"/>
    <w:bookmarkStart w:name="z125" w:id="87"/>
    <w:p>
      <w:pPr>
        <w:spacing w:after="0"/>
        <w:ind w:left="0"/>
        <w:jc w:val="both"/>
      </w:pPr>
      <w:r>
        <w:rPr>
          <w:rFonts w:ascii="Times New Roman"/>
          <w:b w:val="false"/>
          <w:i w:val="false"/>
          <w:color w:val="000000"/>
          <w:sz w:val="28"/>
        </w:rPr>
        <w:t>
      ТСОБТ – тексеру субъектілері мен объектілерінің бірыңғай тізілімі</w:t>
      </w:r>
    </w:p>
    <w:bookmarkEnd w:id="87"/>
    <w:bookmarkStart w:name="z126" w:id="88"/>
    <w:p>
      <w:pPr>
        <w:spacing w:after="0"/>
        <w:ind w:left="0"/>
        <w:jc w:val="both"/>
      </w:pPr>
      <w:r>
        <w:rPr>
          <w:rFonts w:ascii="Times New Roman"/>
          <w:b w:val="false"/>
          <w:i w:val="false"/>
          <w:color w:val="000000"/>
          <w:sz w:val="28"/>
        </w:rPr>
        <w:t>
      ҰДСДҒО – Қазақстан Республикасы Денсаулық сақтау министрлігінің "Салидат Қайырбекова атындағы Ұлттық денсаулық сақтауды дамытудың ғылыми орталығы" шаруашылық жүргізу құқығындағы республикалық мемлекеттік кәсіпорны</w:t>
      </w:r>
    </w:p>
    <w:bookmarkEnd w:id="88"/>
    <w:bookmarkStart w:name="z127" w:id="89"/>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