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09a9" w14:textId="43e0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25 ақпандағы № 119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"Ақпараттандыру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Ақпараттық-коммуникациялық технологиялар және ақпараттық қауіпсіздікті қамтамасыз ету саласындағы бірыңғай </w:t>
      </w:r>
      <w:r>
        <w:rPr>
          <w:rFonts w:ascii="Times New Roman"/>
          <w:b w:val="false"/>
          <w:i w:val="false"/>
          <w:color w:val="000000"/>
          <w:sz w:val="28"/>
        </w:rPr>
        <w:t>талаптарда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"2. Ақпараттық қауіпсіздікті қамтамасыз ету саласына қатысты БТ ережелерін мемлекеттік органдардың, жергілікті атқарушы органдардың, мемлекеттік заңды тұлғалардың, квазимемлекеттік сектор субъектілерінің,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жүйелердің меншік иелері мен иеленушілерінің, ақпараттық-коммуникациялық инфрақұрылымның аса маңызды объектілерінің меншік иелері мен иеленушілерінің, сондай-ақ ақпараттық қауіпсіздіктің жедел орталықтарының қолдануы міндетті болып табылады.";</w:t>
      </w:r>
    </w:p>
    <w:bookmarkEnd w:id="4"/>
    <w:bookmarkStart w:name="z11" w:id="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"арттыру болып табылады." деген сөздер "арттыру;" деген сөзбен ауыстырылып, мынадай мазмұндағы 7) тармақшамен толықтырылсын:</w:t>
      </w:r>
    </w:p>
    <w:bookmarkEnd w:id="5"/>
    <w:bookmarkStart w:name="z12" w:id="6"/>
    <w:p>
      <w:pPr>
        <w:spacing w:after="0"/>
        <w:ind w:left="0"/>
        <w:jc w:val="both"/>
      </w:pPr>
      <w:r>
        <w:rPr>
          <w:rFonts w:ascii="Times New Roman"/>
          <w:b w:val="false"/>
          <w:i w:val="false"/>
          <w:color w:val="000000"/>
          <w:sz w:val="28"/>
        </w:rPr>
        <w:t>
      "7) технологиялық процестерді басқарудың автоматтандырылған жүйелерінің ақпараттық қауіпсіздігін қамтамасыз ету мен басқарудың бірыңғай қағидаттарын айқындау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41), 42), 43), 44) және 45) тармақшалармен толықтырылсын:</w:t>
      </w:r>
    </w:p>
    <w:bookmarkStart w:name="z14" w:id="7"/>
    <w:p>
      <w:pPr>
        <w:spacing w:after="0"/>
        <w:ind w:left="0"/>
        <w:jc w:val="both"/>
      </w:pPr>
      <w:r>
        <w:rPr>
          <w:rFonts w:ascii="Times New Roman"/>
          <w:b w:val="false"/>
          <w:i w:val="false"/>
          <w:color w:val="000000"/>
          <w:sz w:val="28"/>
        </w:rPr>
        <w:t xml:space="preserve">
      "41) пайдаланушы – нақты функцияны және (немесе) міндетті орындау үшін ақпараттандыру объектілерін пайдаланатын ақпараттандыру субъектісі; </w:t>
      </w:r>
    </w:p>
    <w:bookmarkEnd w:id="7"/>
    <w:bookmarkStart w:name="z15" w:id="8"/>
    <w:p>
      <w:pPr>
        <w:spacing w:after="0"/>
        <w:ind w:left="0"/>
        <w:jc w:val="both"/>
      </w:pPr>
      <w:r>
        <w:rPr>
          <w:rFonts w:ascii="Times New Roman"/>
          <w:b w:val="false"/>
          <w:i w:val="false"/>
          <w:color w:val="000000"/>
          <w:sz w:val="28"/>
        </w:rPr>
        <w:t>
      42) технологиялық процестерді басқарудың автоматтандырылған жүйесі (бұдан әрі – ТПБ АЖ) – нақты уақыт режимінде өндірістік процестерді автоматтандыруға, басқаруға, бақылауға және мониторингілеуге арналған цифрлық инфрақұрылым объектісі;</w:t>
      </w:r>
    </w:p>
    <w:bookmarkEnd w:id="8"/>
    <w:bookmarkStart w:name="z16" w:id="9"/>
    <w:p>
      <w:pPr>
        <w:spacing w:after="0"/>
        <w:ind w:left="0"/>
        <w:jc w:val="both"/>
      </w:pPr>
      <w:r>
        <w:rPr>
          <w:rFonts w:ascii="Times New Roman"/>
          <w:b w:val="false"/>
          <w:i w:val="false"/>
          <w:color w:val="000000"/>
          <w:sz w:val="28"/>
        </w:rPr>
        <w:t>
      43) жасанды интеллект (бұдан әрі – ЖИ) – адамның интеллектуалды қызметінің нәтижесімен салыстыруға болатын немесе одан асып түсетін нәтижені қамтамасыз ететін, адамға тән когнитивті функцияларды имитациялай алатын функционалдық қабілет;</w:t>
      </w:r>
    </w:p>
    <w:bookmarkEnd w:id="9"/>
    <w:bookmarkStart w:name="z17" w:id="10"/>
    <w:p>
      <w:pPr>
        <w:spacing w:after="0"/>
        <w:ind w:left="0"/>
        <w:jc w:val="both"/>
      </w:pPr>
      <w:r>
        <w:rPr>
          <w:rFonts w:ascii="Times New Roman"/>
          <w:b w:val="false"/>
          <w:i w:val="false"/>
          <w:color w:val="000000"/>
          <w:sz w:val="28"/>
        </w:rPr>
        <w:t>
      44) жасанды интеллект жүйесі – жасанды интеллектінің бір немесе бірнеше моделі негізінде жұмыс істейтін ақпараттандыру объектісі;</w:t>
      </w:r>
    </w:p>
    <w:bookmarkEnd w:id="10"/>
    <w:bookmarkStart w:name="z18" w:id="11"/>
    <w:p>
      <w:pPr>
        <w:spacing w:after="0"/>
        <w:ind w:left="0"/>
        <w:jc w:val="both"/>
      </w:pPr>
      <w:r>
        <w:rPr>
          <w:rFonts w:ascii="Times New Roman"/>
          <w:b w:val="false"/>
          <w:i w:val="false"/>
          <w:color w:val="000000"/>
          <w:sz w:val="28"/>
        </w:rPr>
        <w:t>
      45) ұлттық жасанды интеллект платформасы – дерекнамаларды жинауға, өңдеуге, сақтау мен таратуға және жасанды интеллект саласында көрсетілетін қызметтерді ұсынуға арналған технологиялық платформа.";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"7-1. Платформалылық мынадай талаптарды орындауға негізделеді:</w:t>
      </w:r>
    </w:p>
    <w:bookmarkEnd w:id="12"/>
    <w:bookmarkStart w:name="z21" w:id="13"/>
    <w:p>
      <w:pPr>
        <w:spacing w:after="0"/>
        <w:ind w:left="0"/>
        <w:jc w:val="both"/>
      </w:pPr>
      <w:r>
        <w:rPr>
          <w:rFonts w:ascii="Times New Roman"/>
          <w:b w:val="false"/>
          <w:i w:val="false"/>
          <w:color w:val="000000"/>
          <w:sz w:val="28"/>
        </w:rPr>
        <w:t>
      1) "электрондық үкімет" ақпараттық-коммуникациялық инфрақұрылымының технологиялық платформалары, ұлттық жасанды интеллект платформасы базасында шешімдер құруды және оларды дамытуды жүзеге асыру және (немесе) "электрондық үкімет" ақпараттық-коммуникациялық инфрақұрылымының технологиялық платформаларының және ұлттық жасанды интеллект платформасының функционалдық мүмкіндіктерін пайдалану;</w:t>
      </w:r>
    </w:p>
    <w:bookmarkEnd w:id="13"/>
    <w:bookmarkStart w:name="z22" w:id="14"/>
    <w:p>
      <w:pPr>
        <w:spacing w:after="0"/>
        <w:ind w:left="0"/>
        <w:jc w:val="both"/>
      </w:pPr>
      <w:r>
        <w:rPr>
          <w:rFonts w:ascii="Times New Roman"/>
          <w:b w:val="false"/>
          <w:i w:val="false"/>
          <w:color w:val="000000"/>
          <w:sz w:val="28"/>
        </w:rPr>
        <w:t>
      2) "электрондық үкімет" ақпараттық-коммуникациялық инфрақұрылымы технологиялық платформаларының және ұлттық жасанды интеллект платформасының функционалдық мүмкіндіктерін қайталайтын компоненттерді жоққа шығару;</w:t>
      </w:r>
    </w:p>
    <w:bookmarkEnd w:id="14"/>
    <w:bookmarkStart w:name="z23" w:id="15"/>
    <w:p>
      <w:pPr>
        <w:spacing w:after="0"/>
        <w:ind w:left="0"/>
        <w:jc w:val="both"/>
      </w:pPr>
      <w:r>
        <w:rPr>
          <w:rFonts w:ascii="Times New Roman"/>
          <w:b w:val="false"/>
          <w:i w:val="false"/>
          <w:color w:val="000000"/>
          <w:sz w:val="28"/>
        </w:rPr>
        <w:t>
      3) "электрондық үкімет" ақпараттық-коммуникациялық инфрақұрылымының технологиялық платформаларын және ұлттық жасанды интеллект платформасы пайдаланылатын мемлекеттік функцияларды орындау процестерін және олардан туындайтын көрсетілетін қызметтерді автоматтандыруды қамтамасыз ету.";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"8-2. Шешімдердің әмбебаптығы мынадай талаптарды орындауға негізделеді:</w:t>
      </w:r>
    </w:p>
    <w:bookmarkEnd w:id="16"/>
    <w:bookmarkStart w:name="z26" w:id="17"/>
    <w:p>
      <w:pPr>
        <w:spacing w:after="0"/>
        <w:ind w:left="0"/>
        <w:jc w:val="both"/>
      </w:pPr>
      <w:r>
        <w:rPr>
          <w:rFonts w:ascii="Times New Roman"/>
          <w:b w:val="false"/>
          <w:i w:val="false"/>
          <w:color w:val="000000"/>
          <w:sz w:val="28"/>
        </w:rPr>
        <w:t>
      1) мемлекеттік функцияларды қамтамасыз ететін үлгілік қолданбалы міндеттерді орындау процестерін автоматтандыру үшін дайын бағдарламалық қамтылым мен сервистік бағдарламалық өнімдерді, платформалық бағдарламалық өнімдерді пайдалану;</w:t>
      </w:r>
    </w:p>
    <w:bookmarkEnd w:id="17"/>
    <w:bookmarkStart w:name="z27" w:id="18"/>
    <w:p>
      <w:pPr>
        <w:spacing w:after="0"/>
        <w:ind w:left="0"/>
        <w:jc w:val="both"/>
      </w:pPr>
      <w:r>
        <w:rPr>
          <w:rFonts w:ascii="Times New Roman"/>
          <w:b w:val="false"/>
          <w:i w:val="false"/>
          <w:color w:val="000000"/>
          <w:sz w:val="28"/>
        </w:rPr>
        <w:t>
      2) мемлекеттік органның мемлекеттік функцияларын орындау ерекшеліктерін дайын бағдарламалық қамтылымда және сервистік бағдарламалық өнімдерде, платформалық бағдарламалық өнімдерде іске асырылған процестерге ендіру процесінде бағдарламалық қамтылымды теңшеу және пысықтау қажеттігінсіз бейімдеу;</w:t>
      </w:r>
    </w:p>
    <w:bookmarkEnd w:id="18"/>
    <w:bookmarkStart w:name="z28" w:id="19"/>
    <w:p>
      <w:pPr>
        <w:spacing w:after="0"/>
        <w:ind w:left="0"/>
        <w:jc w:val="both"/>
      </w:pPr>
      <w:r>
        <w:rPr>
          <w:rFonts w:ascii="Times New Roman"/>
          <w:b w:val="false"/>
          <w:i w:val="false"/>
          <w:color w:val="000000"/>
          <w:sz w:val="28"/>
        </w:rPr>
        <w:t xml:space="preserve">
      3) сервистік бағдарламалық өнімдерді, платформалық бағдарламалық өнімдерді пайдаланған кезде мемлекеттік органдардың ендіруге, пайдаланушыларды оқытуға, бағдарламалық қамтылымды және ақпараттық-коммуникациялық инфрақұрылым компоненттерін сатып алуға қосымша шығындарының болмауы.";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"29. МО-да, ЖАО-да немесе ұйымда АҚ-ны ұйымдастыру, қамтамасыз ету және басқару кезінде ҚР СТ ISO/IEC 27002-2023 "Ақпараттық қауіпсіздік, киберқауіпсіздік және құпиялылықты қорғау. Ақпараттық қауіпсіздікті басқару құралдары" Қазақстан Республикасы ұлттық стандартының ережелерін басшылыққа алу қажет.";</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xml:space="preserve">
      "1) ҚР СТ 31010-2020 "Тәуекел менеджменті. Тәуекелді бағалау әдістері" Қазақстан Республикасы ұлттық стандартының ұсынымдарына сәйкес тәуекелдерді бағалау әдісін таңдау және тәуекелдерді талдау рәсімдерін әзірлеу;";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p>
    <w:bookmarkStart w:name="z35" w:id="22"/>
    <w:p>
      <w:pPr>
        <w:spacing w:after="0"/>
        <w:ind w:left="0"/>
        <w:jc w:val="both"/>
      </w:pPr>
      <w:r>
        <w:rPr>
          <w:rFonts w:ascii="Times New Roman"/>
          <w:b w:val="false"/>
          <w:i w:val="false"/>
          <w:color w:val="000000"/>
          <w:sz w:val="28"/>
        </w:rPr>
        <w:t>
      "4) ҚР СТ ISO/IEC 27005-2022 "Ақпараттық технологиялар. Қауіпсіздікті қамтамасыз ету әдістері. Ақпараттық қауіпсіздік тәуекелі менеджменті" Қазақстан Республикасы ұлттық стандартының талаптарына сәйкес сәйкестендірілген тәуекелдерді бағалауды (қайта бағалауды) қамтитын АҚ қауіп-қатерлері (тәуекелдері) каталогын қалыптастыру;";</w:t>
      </w:r>
    </w:p>
    <w:bookmarkEnd w:id="22"/>
    <w:bookmarkStart w:name="z36" w:id="23"/>
    <w:p>
      <w:pPr>
        <w:spacing w:after="0"/>
        <w:ind w:left="0"/>
        <w:jc w:val="both"/>
      </w:pPr>
      <w:r>
        <w:rPr>
          <w:rFonts w:ascii="Times New Roman"/>
          <w:b w:val="false"/>
          <w:i w:val="false"/>
          <w:color w:val="000000"/>
          <w:sz w:val="28"/>
        </w:rPr>
        <w:t>
      мынадай мазмұндағы 37-1-тармақпен толықтырылсын:</w:t>
      </w:r>
    </w:p>
    <w:bookmarkEnd w:id="23"/>
    <w:bookmarkStart w:name="z37" w:id="24"/>
    <w:p>
      <w:pPr>
        <w:spacing w:after="0"/>
        <w:ind w:left="0"/>
        <w:jc w:val="both"/>
      </w:pPr>
      <w:r>
        <w:rPr>
          <w:rFonts w:ascii="Times New Roman"/>
          <w:b w:val="false"/>
          <w:i w:val="false"/>
          <w:color w:val="000000"/>
          <w:sz w:val="28"/>
        </w:rPr>
        <w:t>
      "37-1. "ҚР СТ 23894-2025 Тәуекелдерді басқару жөніндегі басшылық" Қазақстан Республикасының ұлттық стандартына сәйкес МО-да немесе ЖАО-да ЖИ саласындағы тәуекелдерді басқару мақсатында жасанды интеллект жүйелерінің тәуекелдерін басқару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 </w:t>
      </w:r>
    </w:p>
    <w:bookmarkStart w:name="z39" w:id="25"/>
    <w:p>
      <w:pPr>
        <w:spacing w:after="0"/>
        <w:ind w:left="0"/>
        <w:jc w:val="both"/>
      </w:pPr>
      <w:r>
        <w:rPr>
          <w:rFonts w:ascii="Times New Roman"/>
          <w:b w:val="false"/>
          <w:i w:val="false"/>
          <w:color w:val="000000"/>
          <w:sz w:val="28"/>
        </w:rPr>
        <w:t>
      "44. Кадр қызметі МО, ЖАО қызметшілерін немесе ұйым жұмыскерлерін ақпараттандыру және АҚ-ны қамтамасыз ету саласында оқытуды ұйымдастырады және есебін жүргізеді, электрондық сертификат береді, жеке іс материалдарында сақтауды қамтамасыз етеді.";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41" w:id="26"/>
    <w:p>
      <w:pPr>
        <w:spacing w:after="0"/>
        <w:ind w:left="0"/>
        <w:jc w:val="both"/>
      </w:pPr>
      <w:r>
        <w:rPr>
          <w:rFonts w:ascii="Times New Roman"/>
          <w:b w:val="false"/>
          <w:i w:val="false"/>
          <w:color w:val="000000"/>
          <w:sz w:val="28"/>
        </w:rPr>
        <w:t xml:space="preserve">
      "45. Заңның </w:t>
      </w:r>
      <w:r>
        <w:rPr>
          <w:rFonts w:ascii="Times New Roman"/>
          <w:b w:val="false"/>
          <w:i w:val="false"/>
          <w:color w:val="000000"/>
          <w:sz w:val="28"/>
        </w:rPr>
        <w:t>7-бабының</w:t>
      </w:r>
      <w:r>
        <w:rPr>
          <w:rFonts w:ascii="Times New Roman"/>
          <w:b w:val="false"/>
          <w:i w:val="false"/>
          <w:color w:val="000000"/>
          <w:sz w:val="28"/>
        </w:rPr>
        <w:t xml:space="preserve"> 11) тармақшасына сәйкес ақпараттандыру саласындағы уәкілетті орган бекіткен ақпараттандыру обьектілерінің сыныптауышына (бұдан әрі – сыныптауыш) сәйкес бірінші және екінші сыныптағы ақпараттандыру обьектілерін, сондай-ақ құпия АЖ құруға және дамытуға бастама жасалған кезде ҚР СТ ISO/IEC 15408-2017 "Ақпараттық технологиялар. Қауіпсіздікті қамтамасыз ету әдістері мен құралдары. Ақпараттық технологиялардың қауіпсіздігін бағалау өлшемшарттары" Қазақстан Республикасы ұлттық стандартының талаптарына сәйкес құрамдас компоненттерге арналған қорғау профильдері мен қауіпсіздік жөніндегі тапсырма әзірленеді.";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43" w:id="27"/>
    <w:p>
      <w:pPr>
        <w:spacing w:after="0"/>
        <w:ind w:left="0"/>
        <w:jc w:val="both"/>
      </w:pPr>
      <w:r>
        <w:rPr>
          <w:rFonts w:ascii="Times New Roman"/>
          <w:b w:val="false"/>
          <w:i w:val="false"/>
          <w:color w:val="000000"/>
          <w:sz w:val="28"/>
        </w:rPr>
        <w:t>
      "48. Таратылуы шектелген қызметік ақпаратты, жасырын АЖ-ны, жасырын ЭАР-ны және таратылуы шектелген дербес деректерді қамтитын ЭАР-ны қорғау мақсатында ҚР СТ 1073-2007 "Ақпаратты криптографиялық қорғау құралдары. Жалпы техникалық талаптар" Қазақстан Республикасының ұлттық стандартына сәйкес параметрлері АКҚҚ-ға қойылатын талаптарға сәйкес келетін:</w:t>
      </w:r>
    </w:p>
    <w:bookmarkEnd w:id="27"/>
    <w:bookmarkStart w:name="z44" w:id="28"/>
    <w:p>
      <w:pPr>
        <w:spacing w:after="0"/>
        <w:ind w:left="0"/>
        <w:jc w:val="both"/>
      </w:pPr>
      <w:r>
        <w:rPr>
          <w:rFonts w:ascii="Times New Roman"/>
          <w:b w:val="false"/>
          <w:i w:val="false"/>
          <w:color w:val="000000"/>
          <w:sz w:val="28"/>
        </w:rPr>
        <w:t>
      бірінші сыныптағы ақпараттандыру объектілері үшін сыныптауышқа сәйкес үшінші қауіпсіздік деңгейінің;</w:t>
      </w:r>
    </w:p>
    <w:bookmarkEnd w:id="28"/>
    <w:bookmarkStart w:name="z45" w:id="29"/>
    <w:p>
      <w:pPr>
        <w:spacing w:after="0"/>
        <w:ind w:left="0"/>
        <w:jc w:val="both"/>
      </w:pPr>
      <w:r>
        <w:rPr>
          <w:rFonts w:ascii="Times New Roman"/>
          <w:b w:val="false"/>
          <w:i w:val="false"/>
          <w:color w:val="000000"/>
          <w:sz w:val="28"/>
        </w:rPr>
        <w:t>
      екінші сыныптағы ақпараттандыру объектілері үшін сыныптауышқа сәйкес екінші қауіпсіздік деңгейінің;</w:t>
      </w:r>
    </w:p>
    <w:bookmarkEnd w:id="29"/>
    <w:bookmarkStart w:name="z46" w:id="30"/>
    <w:p>
      <w:pPr>
        <w:spacing w:after="0"/>
        <w:ind w:left="0"/>
        <w:jc w:val="both"/>
      </w:pPr>
      <w:r>
        <w:rPr>
          <w:rFonts w:ascii="Times New Roman"/>
          <w:b w:val="false"/>
          <w:i w:val="false"/>
          <w:color w:val="000000"/>
          <w:sz w:val="28"/>
        </w:rPr>
        <w:t xml:space="preserve">
      үшінші сыныптағы ақпараттандыру объектілері үшін сыныптауышқа сәйкес бірінші қауіпсіздік деңгейінің АКҚҚ (бағдарламалық және аппараттық) қолданылады.";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50-1-тармақ</w:t>
      </w:r>
      <w:r>
        <w:rPr>
          <w:rFonts w:ascii="Times New Roman"/>
          <w:b w:val="false"/>
          <w:i w:val="false"/>
          <w:color w:val="000000"/>
          <w:sz w:val="28"/>
        </w:rPr>
        <w:t xml:space="preserve"> мынадай редакцияда жазылсын:</w:t>
      </w:r>
    </w:p>
    <w:bookmarkStart w:name="z48" w:id="31"/>
    <w:p>
      <w:pPr>
        <w:spacing w:after="0"/>
        <w:ind w:left="0"/>
        <w:jc w:val="both"/>
      </w:pPr>
      <w:r>
        <w:rPr>
          <w:rFonts w:ascii="Times New Roman"/>
          <w:b w:val="false"/>
          <w:i w:val="false"/>
          <w:color w:val="000000"/>
          <w:sz w:val="28"/>
        </w:rPr>
        <w:t>
      "50-1.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мемлекеттік емес ақпараттық жүйелердің меншік иелері немесе иеленушілері мемлекеттік органдардың ақпараттық жүйелерімен интеграцияланғанға дейін ақпараттық қауіпсіздіктің меншікті жедел орталығын құрады және оның жұмыс істеуін қамтамасыз етеді немесе ақпараттық қауіпсіздіктің жедел орталығы көрсететін қызметтерді Қазақстан Республикасының Азаматтық кодексіне сәйкес үшінші тұлғалардан сатып алады, сондай-ақ оның Ұлттық ақпараттық қауіпсіздікті үйлестіру орталығымен өзара іс-қимылын қамтамасыз етеді.</w:t>
      </w:r>
    </w:p>
    <w:bookmarkEnd w:id="31"/>
    <w:bookmarkStart w:name="z49" w:id="32"/>
    <w:p>
      <w:pPr>
        <w:spacing w:after="0"/>
        <w:ind w:left="0"/>
        <w:jc w:val="both"/>
      </w:pPr>
      <w:r>
        <w:rPr>
          <w:rFonts w:ascii="Times New Roman"/>
          <w:b w:val="false"/>
          <w:i w:val="false"/>
          <w:color w:val="000000"/>
          <w:sz w:val="28"/>
        </w:rPr>
        <w:t>
      Ақпараттық-коммуникациялық инфрақұрылымның аса маңызды объектілерінің меншік иелері ақпараттық қауіпсіздіктің меншікті жедел орталығын құрады және оның жұмыс істеуін қамтамасыз етеді немесе ақпараттық қауіпсіздіктің жедел орталығы көрсететін қызметтерді Қазақстан Республикасының Азаматтық кодексіне сәйкес үшінші тұлғалардан сатып алады.</w:t>
      </w:r>
    </w:p>
    <w:bookmarkEnd w:id="32"/>
    <w:bookmarkStart w:name="z50" w:id="33"/>
    <w:p>
      <w:pPr>
        <w:spacing w:after="0"/>
        <w:ind w:left="0"/>
        <w:jc w:val="both"/>
      </w:pPr>
      <w:r>
        <w:rPr>
          <w:rFonts w:ascii="Times New Roman"/>
          <w:b w:val="false"/>
          <w:i w:val="false"/>
          <w:color w:val="000000"/>
          <w:sz w:val="28"/>
        </w:rPr>
        <w:t>
      Мемлекеттік органдарды, жергілікті өзін-өзі басқару органдарын, мемлекеттік заңды тұлғаларды, квазимемлекеттік сектор субъектілерін қоспағанда, ақпараттық-коммуникациялық инфрақұрылымның аса маңызды объектілерінің меншік иелері немесе иеленушілері ақпараттық-коммуникациялық инфрақұрылымның аса маңызды объектілерінің тізбесіне енгізілген күннен бастап алты ай ішінде ақпараттық қауіпсіздіктің меншікті жедел орталығын құрады және оның жұмыс істеуін қамтамасыз етеді немесе ақпараттық қауіпсіздіктің жедел орталығы көрсететін қызметтерді Қазақстан Республикасының Азаматтық кодексіне сәйкес үшінші тұлғалардан сатып алады, сондай-ақ оның Ұлттық ақпараттық қауіпсіздікті үйлестіру орталығымен өзара іс-қимылын қамтамасыз етеді.";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52" w:id="34"/>
    <w:p>
      <w:pPr>
        <w:spacing w:after="0"/>
        <w:ind w:left="0"/>
        <w:jc w:val="both"/>
      </w:pPr>
      <w:r>
        <w:rPr>
          <w:rFonts w:ascii="Times New Roman"/>
          <w:b w:val="false"/>
          <w:i w:val="false"/>
          <w:color w:val="000000"/>
          <w:sz w:val="28"/>
        </w:rPr>
        <w:t>
      "54. Ақпараттандыру объектілерін тәжірибелік және өнеркәсіптік пайдалану кезеңінде:</w:t>
      </w:r>
    </w:p>
    <w:bookmarkEnd w:id="34"/>
    <w:bookmarkStart w:name="z53" w:id="35"/>
    <w:p>
      <w:pPr>
        <w:spacing w:after="0"/>
        <w:ind w:left="0"/>
        <w:jc w:val="both"/>
      </w:pPr>
      <w:r>
        <w:rPr>
          <w:rFonts w:ascii="Times New Roman"/>
          <w:b w:val="false"/>
          <w:i w:val="false"/>
          <w:color w:val="000000"/>
          <w:sz w:val="28"/>
        </w:rPr>
        <w:t>
      зиянды кодты анықтау мен оның алдын алу;</w:t>
      </w:r>
    </w:p>
    <w:bookmarkEnd w:id="35"/>
    <w:bookmarkStart w:name="z54" w:id="36"/>
    <w:p>
      <w:pPr>
        <w:spacing w:after="0"/>
        <w:ind w:left="0"/>
        <w:jc w:val="both"/>
      </w:pPr>
      <w:r>
        <w:rPr>
          <w:rFonts w:ascii="Times New Roman"/>
          <w:b w:val="false"/>
          <w:i w:val="false"/>
          <w:color w:val="000000"/>
          <w:sz w:val="28"/>
        </w:rPr>
        <w:t>
      АҚ оқыс оқиғалары мен оқиғаларын мониторингілеу және басқару;</w:t>
      </w:r>
    </w:p>
    <w:bookmarkEnd w:id="36"/>
    <w:bookmarkStart w:name="z55" w:id="37"/>
    <w:p>
      <w:pPr>
        <w:spacing w:after="0"/>
        <w:ind w:left="0"/>
        <w:jc w:val="both"/>
      </w:pPr>
      <w:r>
        <w:rPr>
          <w:rFonts w:ascii="Times New Roman"/>
          <w:b w:val="false"/>
          <w:i w:val="false"/>
          <w:color w:val="000000"/>
          <w:sz w:val="28"/>
        </w:rPr>
        <w:t>
      басып кіруді анықтау және алдын алу;</w:t>
      </w:r>
    </w:p>
    <w:bookmarkEnd w:id="37"/>
    <w:bookmarkStart w:name="z56" w:id="38"/>
    <w:p>
      <w:pPr>
        <w:spacing w:after="0"/>
        <w:ind w:left="0"/>
        <w:jc w:val="both"/>
      </w:pPr>
      <w:r>
        <w:rPr>
          <w:rFonts w:ascii="Times New Roman"/>
          <w:b w:val="false"/>
          <w:i w:val="false"/>
          <w:color w:val="000000"/>
          <w:sz w:val="28"/>
        </w:rPr>
        <w:t>
      ақпараттық инфрақұрылымды мониторингілеу және басқару мүмкіндіктерін қамтамасыз ететін ақпаратты қорғау құралдары пайдаланылады.";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58" w:id="39"/>
    <w:p>
      <w:pPr>
        <w:spacing w:after="0"/>
        <w:ind w:left="0"/>
        <w:jc w:val="both"/>
      </w:pPr>
      <w:r>
        <w:rPr>
          <w:rFonts w:ascii="Times New Roman"/>
          <w:b w:val="false"/>
          <w:i w:val="false"/>
          <w:color w:val="000000"/>
          <w:sz w:val="28"/>
        </w:rPr>
        <w:t>
      "55. Электрондық құжаттарға қол қою үшін ақпараттық жүйе аккредиттелген куәландырушы орталықтар берген тіркеу куәліктерін пайдаланады.";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60" w:id="40"/>
    <w:p>
      <w:pPr>
        <w:spacing w:after="0"/>
        <w:ind w:left="0"/>
        <w:jc w:val="both"/>
      </w:pPr>
      <w:r>
        <w:rPr>
          <w:rFonts w:ascii="Times New Roman"/>
          <w:b w:val="false"/>
          <w:i w:val="false"/>
          <w:color w:val="000000"/>
          <w:sz w:val="28"/>
        </w:rPr>
        <w:t>
      "60. ИР-ны құру немесе дамыту ҚР СТ 2190-2012 "Ақпараттық технологиялар. Мемлекеттік органдар мен ұйымдардың интернет-ресурстары. Талаптар", ҚР СТ 2191-2023 "Ақпараттық технологиялар. Мүгедектігі бар адамдар үшін веб-контенттің қолжетімділігі", ҚР СТ 2192-2012 "Ақпараттық технологиялар. Интернет-ресурс, интернет-портал, интранет-портал. Жалпы сипаттамасы", ҚР СТ 2193-2012 "Ақпараттық технологиялар. Мобильдік веб-қосымшаларды әзірлеуге ұсынылатын тәжірибесі", ҚР СТ 2199-2012 "Ақпараттық технологиялар. Мемлекеттік органдарда веб-қосымшалардың қауіпсіздігіне қойылатын талаптар" Қазақстан Республикасы ұлттық стандарттарының талаптары ескеріліп жүзеге асырылады.";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62" w:id="41"/>
    <w:p>
      <w:pPr>
        <w:spacing w:after="0"/>
        <w:ind w:left="0"/>
        <w:jc w:val="both"/>
      </w:pPr>
      <w:r>
        <w:rPr>
          <w:rFonts w:ascii="Times New Roman"/>
          <w:b w:val="false"/>
          <w:i w:val="false"/>
          <w:color w:val="000000"/>
          <w:sz w:val="28"/>
        </w:rPr>
        <w:t xml:space="preserve">
      "68. Жасалатын немесе дамытылатын қолданбалы АЖ-ның БҚ-на қойылатын талаптар ҚР СТ 34.015-2002 "Ақпараттық технология. Автоматтандырылған жүйелерге арналған стандарттар кешені. Автоматтандырылған жүйелерді құруға арналған техникалық тапсырма" Қазақстан Республикасы ұлттық стандартының талаптарына сәйкес жасалатын техникалық тапсырмаларда осы БТ мен Заңның 39-бабының 3-тармағына сәйкес ақпараттық қауіпсіздікті қамтамасыз ету саласындағы уәкілетті орган бекітетін "электрондық үкіметтің" ақпараттандыру объектілерін құруға және дамытуға арналған техникалық тапсырмаларды жасау және қарау қағидаларында айқындалады.";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78-тармақтың</w:t>
      </w:r>
      <w:r>
        <w:rPr>
          <w:rFonts w:ascii="Times New Roman"/>
          <w:b w:val="false"/>
          <w:i w:val="false"/>
          <w:color w:val="000000"/>
          <w:sz w:val="28"/>
        </w:rPr>
        <w:t xml:space="preserve"> 1) тармақшасы мынадай редакцияда жазылсын:</w:t>
      </w:r>
    </w:p>
    <w:bookmarkStart w:name="z64" w:id="42"/>
    <w:p>
      <w:pPr>
        <w:spacing w:after="0"/>
        <w:ind w:left="0"/>
        <w:jc w:val="both"/>
      </w:pPr>
      <w:r>
        <w:rPr>
          <w:rFonts w:ascii="Times New Roman"/>
          <w:b w:val="false"/>
          <w:i w:val="false"/>
          <w:color w:val="000000"/>
          <w:sz w:val="28"/>
        </w:rPr>
        <w:t>
      "1) БҚ-ны әзірлеу кезеңінде ҚР МемСТ Р 50739-2006 "Есептеу техникасы құралдары. Ақпаратты рұқсатсыз қол жеткізуден қорғау. Жалпы техникалық талаптар" Қазақстан Республикасы ұлттық стандартының ұсынымдары ескеріледі;";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98-1-тармақ</w:t>
      </w:r>
      <w:r>
        <w:rPr>
          <w:rFonts w:ascii="Times New Roman"/>
          <w:b w:val="false"/>
          <w:i w:val="false"/>
          <w:color w:val="000000"/>
          <w:sz w:val="28"/>
        </w:rPr>
        <w:t xml:space="preserve"> мынадай редакцияда жазылсын:</w:t>
      </w:r>
    </w:p>
    <w:bookmarkStart w:name="z66" w:id="43"/>
    <w:p>
      <w:pPr>
        <w:spacing w:after="0"/>
        <w:ind w:left="0"/>
        <w:jc w:val="both"/>
      </w:pPr>
      <w:r>
        <w:rPr>
          <w:rFonts w:ascii="Times New Roman"/>
          <w:b w:val="false"/>
          <w:i w:val="false"/>
          <w:color w:val="000000"/>
          <w:sz w:val="28"/>
        </w:rPr>
        <w:t>
      "98-1. АКИ-дің аса маңызды объектілерінің ақпараттық жүйесіне де ҚР СТ IEC/PAS 62443-3-2017 "Коммуникациялық өнеркәсіптік желілер". Желі мен жүйенің қорғалуы (киберқауіпсіздігі). 3-бөлім. Өнеркәсіптік өлшеу мен басқару процесінің қорғалуы (киберқауіпсіздігі)" Қазақстан Республикасы ұлттық стандартының талаптары қолданылады.";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bookmarkStart w:name="z68" w:id="44"/>
    <w:p>
      <w:pPr>
        <w:spacing w:after="0"/>
        <w:ind w:left="0"/>
        <w:jc w:val="both"/>
      </w:pPr>
      <w:r>
        <w:rPr>
          <w:rFonts w:ascii="Times New Roman"/>
          <w:b w:val="false"/>
          <w:i w:val="false"/>
          <w:color w:val="000000"/>
          <w:sz w:val="28"/>
        </w:rPr>
        <w:t>
      "130. МО-да немесе ЖАО-да келушілер үшін Интернетке қоғамдық қол жеткізу пункттерін ұйымдастыруға жол беріледі.</w:t>
      </w:r>
    </w:p>
    <w:bookmarkEnd w:id="44"/>
    <w:bookmarkStart w:name="z69" w:id="45"/>
    <w:p>
      <w:pPr>
        <w:spacing w:after="0"/>
        <w:ind w:left="0"/>
        <w:jc w:val="both"/>
      </w:pPr>
      <w:r>
        <w:rPr>
          <w:rFonts w:ascii="Times New Roman"/>
          <w:b w:val="false"/>
          <w:i w:val="false"/>
          <w:color w:val="000000"/>
          <w:sz w:val="28"/>
        </w:rPr>
        <w:t>
      Қоғамдық қол жеткізу пункттерін ұйымдастыруға ИҚБШ-ға қосылмаған және МО БКО-мен және МО немесе ЖАО жергілікті желілерімен қосылысты жоққа шығаратын жеке байланыс арналарын пайдалану шартымен жол беріледі.</w:t>
      </w:r>
    </w:p>
    <w:bookmarkEnd w:id="45"/>
    <w:bookmarkStart w:name="z70" w:id="46"/>
    <w:p>
      <w:pPr>
        <w:spacing w:after="0"/>
        <w:ind w:left="0"/>
        <w:jc w:val="both"/>
      </w:pPr>
      <w:r>
        <w:rPr>
          <w:rFonts w:ascii="Times New Roman"/>
          <w:b w:val="false"/>
          <w:i w:val="false"/>
          <w:color w:val="000000"/>
          <w:sz w:val="28"/>
        </w:rPr>
        <w:t xml:space="preserve">
      Қоғамдық қол жеткізу пункттерінің иеленушісі Қазақстан Республикасы Инвестициялар және даму министрінің міндетін атқарушының 2015 жылғы 24 ақпандағы № 171 бұйрығымен (нормативтік құқықтық актілерді мемлекеттік тіркеу тізілімінде № 10999 болып тіркелген) бекітілген Байланыс қызметтерін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ақпаратты желілік шабуылдардан қорғаудың техникалық құралдарын қолдану арқылы келушілерді қосу қауіпсіздігін қамтамасыз етеді.";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73" w:id="47"/>
    <w:p>
      <w:pPr>
        <w:spacing w:after="0"/>
        <w:ind w:left="0"/>
        <w:jc w:val="both"/>
      </w:pPr>
      <w:r>
        <w:rPr>
          <w:rFonts w:ascii="Times New Roman"/>
          <w:b w:val="false"/>
          <w:i w:val="false"/>
          <w:color w:val="000000"/>
          <w:sz w:val="28"/>
        </w:rPr>
        <w:t>
      "4) мынадай құралдар пайдаланылады:</w:t>
      </w:r>
    </w:p>
    <w:bookmarkEnd w:id="47"/>
    <w:bookmarkStart w:name="z74" w:id="48"/>
    <w:p>
      <w:pPr>
        <w:spacing w:after="0"/>
        <w:ind w:left="0"/>
        <w:jc w:val="both"/>
      </w:pPr>
      <w:r>
        <w:rPr>
          <w:rFonts w:ascii="Times New Roman"/>
          <w:b w:val="false"/>
          <w:i w:val="false"/>
          <w:color w:val="000000"/>
          <w:sz w:val="28"/>
        </w:rPr>
        <w:t>
      пайдаланушыларды сәйкестендіру, аутентификациялау мен қолжетімділікті басқару;</w:t>
      </w:r>
    </w:p>
    <w:bookmarkEnd w:id="48"/>
    <w:bookmarkStart w:name="z75" w:id="49"/>
    <w:p>
      <w:pPr>
        <w:spacing w:after="0"/>
        <w:ind w:left="0"/>
        <w:jc w:val="both"/>
      </w:pPr>
      <w:r>
        <w:rPr>
          <w:rFonts w:ascii="Times New Roman"/>
          <w:b w:val="false"/>
          <w:i w:val="false"/>
          <w:color w:val="000000"/>
          <w:sz w:val="28"/>
        </w:rPr>
        <w:t>
      жабдықты сәйкестендіру;</w:t>
      </w:r>
    </w:p>
    <w:bookmarkEnd w:id="49"/>
    <w:bookmarkStart w:name="z76" w:id="50"/>
    <w:p>
      <w:pPr>
        <w:spacing w:after="0"/>
        <w:ind w:left="0"/>
        <w:jc w:val="both"/>
      </w:pPr>
      <w:r>
        <w:rPr>
          <w:rFonts w:ascii="Times New Roman"/>
          <w:b w:val="false"/>
          <w:i w:val="false"/>
          <w:color w:val="000000"/>
          <w:sz w:val="28"/>
        </w:rPr>
        <w:t>
      диагностикалық және конфигурациялық порттарды қорғау;</w:t>
      </w:r>
    </w:p>
    <w:bookmarkEnd w:id="50"/>
    <w:bookmarkStart w:name="z77" w:id="51"/>
    <w:p>
      <w:pPr>
        <w:spacing w:after="0"/>
        <w:ind w:left="0"/>
        <w:jc w:val="both"/>
      </w:pPr>
      <w:r>
        <w:rPr>
          <w:rFonts w:ascii="Times New Roman"/>
          <w:b w:val="false"/>
          <w:i w:val="false"/>
          <w:color w:val="000000"/>
          <w:sz w:val="28"/>
        </w:rPr>
        <w:t>
      жергілікті желіні физикалық сегменттеу;</w:t>
      </w:r>
    </w:p>
    <w:bookmarkEnd w:id="51"/>
    <w:bookmarkStart w:name="z78" w:id="52"/>
    <w:p>
      <w:pPr>
        <w:spacing w:after="0"/>
        <w:ind w:left="0"/>
        <w:jc w:val="both"/>
      </w:pPr>
      <w:r>
        <w:rPr>
          <w:rFonts w:ascii="Times New Roman"/>
          <w:b w:val="false"/>
          <w:i w:val="false"/>
          <w:color w:val="000000"/>
          <w:sz w:val="28"/>
        </w:rPr>
        <w:t>
      жергілікті желіні логикалық сегменттеу;</w:t>
      </w:r>
    </w:p>
    <w:bookmarkEnd w:id="52"/>
    <w:bookmarkStart w:name="z79" w:id="53"/>
    <w:p>
      <w:pPr>
        <w:spacing w:after="0"/>
        <w:ind w:left="0"/>
        <w:jc w:val="both"/>
      </w:pPr>
      <w:r>
        <w:rPr>
          <w:rFonts w:ascii="Times New Roman"/>
          <w:b w:val="false"/>
          <w:i w:val="false"/>
          <w:color w:val="000000"/>
          <w:sz w:val="28"/>
        </w:rPr>
        <w:t>
      желілік қосылуды басқару;</w:t>
      </w:r>
    </w:p>
    <w:bookmarkEnd w:id="53"/>
    <w:bookmarkStart w:name="z80" w:id="54"/>
    <w:p>
      <w:pPr>
        <w:spacing w:after="0"/>
        <w:ind w:left="0"/>
        <w:jc w:val="both"/>
      </w:pPr>
      <w:r>
        <w:rPr>
          <w:rFonts w:ascii="Times New Roman"/>
          <w:b w:val="false"/>
          <w:i w:val="false"/>
          <w:color w:val="000000"/>
          <w:sz w:val="28"/>
        </w:rPr>
        <w:t>
      желіаралық экрандау;</w:t>
      </w:r>
    </w:p>
    <w:bookmarkEnd w:id="54"/>
    <w:bookmarkStart w:name="z81" w:id="55"/>
    <w:p>
      <w:pPr>
        <w:spacing w:after="0"/>
        <w:ind w:left="0"/>
        <w:jc w:val="both"/>
      </w:pPr>
      <w:r>
        <w:rPr>
          <w:rFonts w:ascii="Times New Roman"/>
          <w:b w:val="false"/>
          <w:i w:val="false"/>
          <w:color w:val="000000"/>
          <w:sz w:val="28"/>
        </w:rPr>
        <w:t>
      жергілікті желінің ішкі мекенжайлық кеңістігін жасыру;</w:t>
      </w:r>
    </w:p>
    <w:bookmarkEnd w:id="55"/>
    <w:bookmarkStart w:name="z82" w:id="56"/>
    <w:p>
      <w:pPr>
        <w:spacing w:after="0"/>
        <w:ind w:left="0"/>
        <w:jc w:val="both"/>
      </w:pPr>
      <w:r>
        <w:rPr>
          <w:rFonts w:ascii="Times New Roman"/>
          <w:b w:val="false"/>
          <w:i w:val="false"/>
          <w:color w:val="000000"/>
          <w:sz w:val="28"/>
        </w:rPr>
        <w:t>
      деректердің, хабарлар мен конфигурациялардың тұтастығын бақылау;</w:t>
      </w:r>
    </w:p>
    <w:bookmarkEnd w:id="56"/>
    <w:bookmarkStart w:name="z83" w:id="57"/>
    <w:p>
      <w:pPr>
        <w:spacing w:after="0"/>
        <w:ind w:left="0"/>
        <w:jc w:val="both"/>
      </w:pPr>
      <w:r>
        <w:rPr>
          <w:rFonts w:ascii="Times New Roman"/>
          <w:b w:val="false"/>
          <w:i w:val="false"/>
          <w:color w:val="000000"/>
          <w:sz w:val="28"/>
        </w:rPr>
        <w:t>
      осы БТ-ның 48-тармағына сәйкес ақпаратты криптографиялық қорғау;</w:t>
      </w:r>
    </w:p>
    <w:bookmarkEnd w:id="57"/>
    <w:bookmarkStart w:name="z84" w:id="58"/>
    <w:p>
      <w:pPr>
        <w:spacing w:after="0"/>
        <w:ind w:left="0"/>
        <w:jc w:val="both"/>
      </w:pPr>
      <w:r>
        <w:rPr>
          <w:rFonts w:ascii="Times New Roman"/>
          <w:b w:val="false"/>
          <w:i w:val="false"/>
          <w:color w:val="000000"/>
          <w:sz w:val="28"/>
        </w:rPr>
        <w:t>
      деректерді беру арналарын және желілік жабдықты физикалық қорғау;</w:t>
      </w:r>
    </w:p>
    <w:bookmarkEnd w:id="58"/>
    <w:bookmarkStart w:name="z85" w:id="59"/>
    <w:p>
      <w:pPr>
        <w:spacing w:after="0"/>
        <w:ind w:left="0"/>
        <w:jc w:val="both"/>
      </w:pPr>
      <w:r>
        <w:rPr>
          <w:rFonts w:ascii="Times New Roman"/>
          <w:b w:val="false"/>
          <w:i w:val="false"/>
          <w:color w:val="000000"/>
          <w:sz w:val="28"/>
        </w:rPr>
        <w:t>
      АҚ оқиғаларын тіркеу;</w:t>
      </w:r>
    </w:p>
    <w:bookmarkEnd w:id="59"/>
    <w:bookmarkStart w:name="z86" w:id="60"/>
    <w:p>
      <w:pPr>
        <w:spacing w:after="0"/>
        <w:ind w:left="0"/>
        <w:jc w:val="both"/>
      </w:pPr>
      <w:r>
        <w:rPr>
          <w:rFonts w:ascii="Times New Roman"/>
          <w:b w:val="false"/>
          <w:i w:val="false"/>
          <w:color w:val="000000"/>
          <w:sz w:val="28"/>
        </w:rPr>
        <w:t>
      желілік трафикті мониторингтеу және талдау;</w:t>
      </w:r>
    </w:p>
    <w:bookmarkEnd w:id="60"/>
    <w:bookmarkStart w:name="z87" w:id="61"/>
    <w:p>
      <w:pPr>
        <w:spacing w:after="0"/>
        <w:ind w:left="0"/>
        <w:jc w:val="both"/>
      </w:pPr>
      <w:r>
        <w:rPr>
          <w:rFonts w:ascii="Times New Roman"/>
          <w:b w:val="false"/>
          <w:i w:val="false"/>
          <w:color w:val="000000"/>
          <w:sz w:val="28"/>
        </w:rPr>
        <w:t>
      желіні басқару;";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тармақша</w:t>
      </w:r>
      <w:r>
        <w:rPr>
          <w:rFonts w:ascii="Times New Roman"/>
          <w:b w:val="false"/>
          <w:i w:val="false"/>
          <w:color w:val="000000"/>
          <w:sz w:val="28"/>
        </w:rPr>
        <w:t xml:space="preserve"> мынадай редакцияда жазылсын: </w:t>
      </w:r>
    </w:p>
    <w:bookmarkStart w:name="z89" w:id="62"/>
    <w:p>
      <w:pPr>
        <w:spacing w:after="0"/>
        <w:ind w:left="0"/>
        <w:jc w:val="both"/>
      </w:pPr>
      <w:r>
        <w:rPr>
          <w:rFonts w:ascii="Times New Roman"/>
          <w:b w:val="false"/>
          <w:i w:val="false"/>
          <w:color w:val="000000"/>
          <w:sz w:val="28"/>
        </w:rPr>
        <w:t>
      "10-1) ішкі контурдың ЖЖ-да Интернетте орналастырылған ақпараттандыру объектілерін немесе ЭҮСШ арқылы қосылмаған МО-ның, ЖАО-ның немесе ұйымның сыртқы контурының ЖЖ пайдаланылған кезде мынадай талаптарға сәйкес келетін экрандалған ішкі желі пайдаланылады:</w:t>
      </w:r>
    </w:p>
    <w:bookmarkEnd w:id="62"/>
    <w:bookmarkStart w:name="z90" w:id="63"/>
    <w:p>
      <w:pPr>
        <w:spacing w:after="0"/>
        <w:ind w:left="0"/>
        <w:jc w:val="both"/>
      </w:pPr>
      <w:r>
        <w:rPr>
          <w:rFonts w:ascii="Times New Roman"/>
          <w:b w:val="false"/>
          <w:i w:val="false"/>
          <w:color w:val="000000"/>
          <w:sz w:val="28"/>
        </w:rPr>
        <w:t>
      ішкі желі ішкі контурдың ЖЖ және сыртқы контурдың ЖЖ тарапынан басып кіруді табу және оған жол бермеу, сондай-ақ ішкі және сыртқы контур желілерінің мекенжай кеңістігін жасыру үшін сыртқы желілік мекенжайларды түрлендіру функциялары бар жеке желіаралық экрандармен шектелген;</w:t>
      </w:r>
    </w:p>
    <w:bookmarkEnd w:id="63"/>
    <w:bookmarkStart w:name="z91" w:id="64"/>
    <w:p>
      <w:pPr>
        <w:spacing w:after="0"/>
        <w:ind w:left="0"/>
        <w:jc w:val="both"/>
      </w:pPr>
      <w:r>
        <w:rPr>
          <w:rFonts w:ascii="Times New Roman"/>
          <w:b w:val="false"/>
          <w:i w:val="false"/>
          <w:color w:val="000000"/>
          <w:sz w:val="28"/>
        </w:rPr>
        <w:t xml:space="preserve">
      сыртқы контурдың ЖЖ-нан ішкі контурдың ЖЖ-на, сондай-ақ ішкі контурдың ЖЖ-нан сыртқы контурдың ЖЖ-на барлық қосылу серверде немесе бастапқыдан ерекшеленетін өзге маршрут бойынша қайта бағыттау мүмкіндігі жоқ экрандалған ішкі желінің ішінде орналасқан, сұрау салуларды қайта бағыттау функциясы бар маршрутизаторда ғана жүзеге асырылады; </w:t>
      </w:r>
    </w:p>
    <w:bookmarkEnd w:id="64"/>
    <w:bookmarkStart w:name="z92" w:id="65"/>
    <w:p>
      <w:pPr>
        <w:spacing w:after="0"/>
        <w:ind w:left="0"/>
        <w:jc w:val="both"/>
      </w:pPr>
      <w:r>
        <w:rPr>
          <w:rFonts w:ascii="Times New Roman"/>
          <w:b w:val="false"/>
          <w:i w:val="false"/>
          <w:color w:val="000000"/>
          <w:sz w:val="28"/>
        </w:rPr>
        <w:t>
      сұрау салулар мен жауаптарды, сондай-ақ жұмыс станцияларында немесе экрандалған ішкі желі арқылы Интернеттің жалпыға қолжетімді ресурстарына немесе БКО-ға қолжетімділікті еркін пайдалануға жол берілмейді;";</w:t>
      </w:r>
    </w:p>
    <w:bookmarkEnd w:id="65"/>
    <w:bookmarkStart w:name="z93" w:id="66"/>
    <w:p>
      <w:pPr>
        <w:spacing w:after="0"/>
        <w:ind w:left="0"/>
        <w:jc w:val="both"/>
      </w:pPr>
      <w:r>
        <w:rPr>
          <w:rFonts w:ascii="Times New Roman"/>
          <w:b w:val="false"/>
          <w:i w:val="false"/>
          <w:color w:val="000000"/>
          <w:sz w:val="28"/>
        </w:rPr>
        <w:t xml:space="preserve">
      148-тармақтың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6"/>
    <w:bookmarkStart w:name="z94" w:id="67"/>
    <w:p>
      <w:pPr>
        <w:spacing w:after="0"/>
        <w:ind w:left="0"/>
        <w:jc w:val="both"/>
      </w:pPr>
      <w:r>
        <w:rPr>
          <w:rFonts w:ascii="Times New Roman"/>
          <w:b w:val="false"/>
          <w:i w:val="false"/>
          <w:color w:val="000000"/>
          <w:sz w:val="28"/>
        </w:rPr>
        <w:t xml:space="preserve">
      "1) Қазақстан Республикасы Энергетика министрінің 2015 жылғы 30 наурыздағы № 246 бұйрығымен (нормативтік құқықтық актілерді мемлекеттік тіркеу тізілімінде № 10949 болып тіркелген) бекітілген Тұтынушылардың электр қондырғыларын техникалық пайдалану </w:t>
      </w:r>
      <w:r>
        <w:rPr>
          <w:rFonts w:ascii="Times New Roman"/>
          <w:b w:val="false"/>
          <w:i w:val="false"/>
          <w:color w:val="000000"/>
          <w:sz w:val="28"/>
        </w:rPr>
        <w:t>қағидаларын</w:t>
      </w:r>
      <w:r>
        <w:rPr>
          <w:rFonts w:ascii="Times New Roman"/>
          <w:b w:val="false"/>
          <w:i w:val="false"/>
          <w:color w:val="000000"/>
          <w:sz w:val="28"/>
        </w:rPr>
        <w:t xml:space="preserve"> орындау қамтамасыз етіледі;";</w:t>
      </w:r>
    </w:p>
    <w:bookmarkEnd w:id="67"/>
    <w:bookmarkStart w:name="z95" w:id="68"/>
    <w:p>
      <w:pPr>
        <w:spacing w:after="0"/>
        <w:ind w:left="0"/>
        <w:jc w:val="both"/>
      </w:pPr>
      <w:r>
        <w:rPr>
          <w:rFonts w:ascii="Times New Roman"/>
          <w:b w:val="false"/>
          <w:i w:val="false"/>
          <w:color w:val="000000"/>
          <w:sz w:val="28"/>
        </w:rPr>
        <w:t>
      мынадай мазмұндағы 4-тараумен толықтырылсын:</w:t>
      </w:r>
    </w:p>
    <w:bookmarkEnd w:id="68"/>
    <w:bookmarkStart w:name="z96" w:id="69"/>
    <w:p>
      <w:pPr>
        <w:spacing w:after="0"/>
        <w:ind w:left="0"/>
        <w:jc w:val="both"/>
      </w:pPr>
      <w:r>
        <w:rPr>
          <w:rFonts w:ascii="Times New Roman"/>
          <w:b w:val="false"/>
          <w:i w:val="false"/>
          <w:color w:val="000000"/>
          <w:sz w:val="28"/>
        </w:rPr>
        <w:t>
      "4-тарау. Технологиялық процестерді басқарудың автоматтандырылған жүйелеріне қойылатын талаптар</w:t>
      </w:r>
    </w:p>
    <w:bookmarkEnd w:id="69"/>
    <w:bookmarkStart w:name="z97" w:id="70"/>
    <w:p>
      <w:pPr>
        <w:spacing w:after="0"/>
        <w:ind w:left="0"/>
        <w:jc w:val="both"/>
      </w:pPr>
      <w:r>
        <w:rPr>
          <w:rFonts w:ascii="Times New Roman"/>
          <w:b w:val="false"/>
          <w:i w:val="false"/>
          <w:color w:val="000000"/>
          <w:sz w:val="28"/>
        </w:rPr>
        <w:t>
      1-параграф. Технологиялық процестерді басқарудың автоматтандырылған жүйелерін ұйымдастыруға қойылатын талаптар</w:t>
      </w:r>
    </w:p>
    <w:bookmarkEnd w:id="70"/>
    <w:bookmarkStart w:name="z98" w:id="71"/>
    <w:p>
      <w:pPr>
        <w:spacing w:after="0"/>
        <w:ind w:left="0"/>
        <w:jc w:val="both"/>
      </w:pPr>
      <w:r>
        <w:rPr>
          <w:rFonts w:ascii="Times New Roman"/>
          <w:b w:val="false"/>
          <w:i w:val="false"/>
          <w:color w:val="000000"/>
          <w:sz w:val="28"/>
        </w:rPr>
        <w:t>
      164. ТП БАЖ жұмыс істеуін қамтамасыз ететін АКИАМО меншік иелері мен иеленушілері ақпараттық қауіпсіздік жөніндегі құжаттардың мынадай тізбесін әзірлейді және өзекті күйде ұстайды:</w:t>
      </w:r>
    </w:p>
    <w:bookmarkEnd w:id="71"/>
    <w:bookmarkStart w:name="z99" w:id="72"/>
    <w:p>
      <w:pPr>
        <w:spacing w:after="0"/>
        <w:ind w:left="0"/>
        <w:jc w:val="both"/>
      </w:pPr>
      <w:r>
        <w:rPr>
          <w:rFonts w:ascii="Times New Roman"/>
          <w:b w:val="false"/>
          <w:i w:val="false"/>
          <w:color w:val="000000"/>
          <w:sz w:val="28"/>
        </w:rPr>
        <w:t>
      1. Ақпараттық қауіпсіздіктің салалық орталығымен келісілген жауапкершіліктің мақсаттарын, қағидаттарын және бөлінуін айқындайтын ТП БАЖ ақпараттық қауіпсіздік саясаты.</w:t>
      </w:r>
    </w:p>
    <w:bookmarkEnd w:id="72"/>
    <w:bookmarkStart w:name="z100" w:id="73"/>
    <w:p>
      <w:pPr>
        <w:spacing w:after="0"/>
        <w:ind w:left="0"/>
        <w:jc w:val="both"/>
      </w:pPr>
      <w:r>
        <w:rPr>
          <w:rFonts w:ascii="Times New Roman"/>
          <w:b w:val="false"/>
          <w:i w:val="false"/>
          <w:color w:val="000000"/>
          <w:sz w:val="28"/>
        </w:rPr>
        <w:t>
      2. ТП БАЖ технологиялық желісінің архитектуралық және техникалық сипаттамасын қамтитын паспорты.</w:t>
      </w:r>
    </w:p>
    <w:bookmarkEnd w:id="73"/>
    <w:bookmarkStart w:name="z101" w:id="74"/>
    <w:p>
      <w:pPr>
        <w:spacing w:after="0"/>
        <w:ind w:left="0"/>
        <w:jc w:val="both"/>
      </w:pPr>
      <w:r>
        <w:rPr>
          <w:rFonts w:ascii="Times New Roman"/>
          <w:b w:val="false"/>
          <w:i w:val="false"/>
          <w:color w:val="000000"/>
          <w:sz w:val="28"/>
        </w:rPr>
        <w:t>
      3. ТП БАЖ активтері үшін ақпараттық қауіпсіздік тәуекелдерін талдау және бағалау жөніндегі құжат.</w:t>
      </w:r>
    </w:p>
    <w:bookmarkEnd w:id="74"/>
    <w:bookmarkStart w:name="z102" w:id="75"/>
    <w:p>
      <w:pPr>
        <w:spacing w:after="0"/>
        <w:ind w:left="0"/>
        <w:jc w:val="both"/>
      </w:pPr>
      <w:r>
        <w:rPr>
          <w:rFonts w:ascii="Times New Roman"/>
          <w:b w:val="false"/>
          <w:i w:val="false"/>
          <w:color w:val="000000"/>
          <w:sz w:val="28"/>
        </w:rPr>
        <w:t>
      4. Технологиялық процестердің үздіксіздігін қамтамасыз етудегі рөлін ескере отырып, активтерді (жабдықты, деректерді, байланыс арналарын) сыни деңгейлер бойынша жіктейтін ТП БАЖ желісінің картасы (моделі). Желі конфигурациясы немесе қауіп профилі өзгерген кезде карта жаңартылады.</w:t>
      </w:r>
    </w:p>
    <w:bookmarkEnd w:id="75"/>
    <w:bookmarkStart w:name="z103" w:id="76"/>
    <w:p>
      <w:pPr>
        <w:spacing w:after="0"/>
        <w:ind w:left="0"/>
        <w:jc w:val="both"/>
      </w:pPr>
      <w:r>
        <w:rPr>
          <w:rFonts w:ascii="Times New Roman"/>
          <w:b w:val="false"/>
          <w:i w:val="false"/>
          <w:color w:val="000000"/>
          <w:sz w:val="28"/>
        </w:rPr>
        <w:t>
      5. Ақпараттық қауіпсіздік жөніндегі регламенттер мен нұсқаулықтар (бірақ бұлармен шектелмейді):</w:t>
      </w:r>
    </w:p>
    <w:bookmarkEnd w:id="76"/>
    <w:bookmarkStart w:name="z104" w:id="77"/>
    <w:p>
      <w:pPr>
        <w:spacing w:after="0"/>
        <w:ind w:left="0"/>
        <w:jc w:val="both"/>
      </w:pPr>
      <w:r>
        <w:rPr>
          <w:rFonts w:ascii="Times New Roman"/>
          <w:b w:val="false"/>
          <w:i w:val="false"/>
          <w:color w:val="000000"/>
          <w:sz w:val="28"/>
        </w:rPr>
        <w:t>
      пайдаланушылардың қол жеткізуін және есептік жазбаларды басқару регламенті;</w:t>
      </w:r>
    </w:p>
    <w:bookmarkEnd w:id="77"/>
    <w:bookmarkStart w:name="z105" w:id="78"/>
    <w:p>
      <w:pPr>
        <w:spacing w:after="0"/>
        <w:ind w:left="0"/>
        <w:jc w:val="both"/>
      </w:pPr>
      <w:r>
        <w:rPr>
          <w:rFonts w:ascii="Times New Roman"/>
          <w:b w:val="false"/>
          <w:i w:val="false"/>
          <w:color w:val="000000"/>
          <w:sz w:val="28"/>
        </w:rPr>
        <w:t>
      ақпараттық қауіпсіздіктің оқыс оқиғаларын анықтау, ден қою және тергеу жөніндегі нұсқаулықтар.</w:t>
      </w:r>
    </w:p>
    <w:bookmarkEnd w:id="78"/>
    <w:bookmarkStart w:name="z106" w:id="79"/>
    <w:p>
      <w:pPr>
        <w:spacing w:after="0"/>
        <w:ind w:left="0"/>
        <w:jc w:val="both"/>
      </w:pPr>
      <w:r>
        <w:rPr>
          <w:rFonts w:ascii="Times New Roman"/>
          <w:b w:val="false"/>
          <w:i w:val="false"/>
          <w:color w:val="000000"/>
          <w:sz w:val="28"/>
        </w:rPr>
        <w:t>
      6. Істен шығу мен авариялардан кейін ТП БАЖ үздіксіздігі мен қалпына келтірілуін қамтамасыз ету жоспары:</w:t>
      </w:r>
    </w:p>
    <w:bookmarkEnd w:id="79"/>
    <w:bookmarkStart w:name="z107" w:id="80"/>
    <w:p>
      <w:pPr>
        <w:spacing w:after="0"/>
        <w:ind w:left="0"/>
        <w:jc w:val="both"/>
      </w:pPr>
      <w:r>
        <w:rPr>
          <w:rFonts w:ascii="Times New Roman"/>
          <w:b w:val="false"/>
          <w:i w:val="false"/>
          <w:color w:val="000000"/>
          <w:sz w:val="28"/>
        </w:rPr>
        <w:t>
      қалпына келтірудің белгіленген нысаналы көрсеткіштері: аса маңызды технологиялық процестер мен басқару жүйелері үшін рұқсат етілген тоқтап қалудың жол берілетін уақыты және деректерді жоғалтудың жол берілетін көлемі;</w:t>
      </w:r>
    </w:p>
    <w:bookmarkEnd w:id="80"/>
    <w:bookmarkStart w:name="z108" w:id="81"/>
    <w:p>
      <w:pPr>
        <w:spacing w:after="0"/>
        <w:ind w:left="0"/>
        <w:jc w:val="both"/>
      </w:pPr>
      <w:r>
        <w:rPr>
          <w:rFonts w:ascii="Times New Roman"/>
          <w:b w:val="false"/>
          <w:i w:val="false"/>
          <w:color w:val="000000"/>
          <w:sz w:val="28"/>
        </w:rPr>
        <w:t>
      резервті көшірме жасау, деректерді қалпына келтіру және конфигурация рәсімдері;</w:t>
      </w:r>
    </w:p>
    <w:bookmarkEnd w:id="81"/>
    <w:bookmarkStart w:name="z109" w:id="82"/>
    <w:p>
      <w:pPr>
        <w:spacing w:after="0"/>
        <w:ind w:left="0"/>
        <w:jc w:val="both"/>
      </w:pPr>
      <w:r>
        <w:rPr>
          <w:rFonts w:ascii="Times New Roman"/>
          <w:b w:val="false"/>
          <w:i w:val="false"/>
          <w:color w:val="000000"/>
          <w:sz w:val="28"/>
        </w:rPr>
        <w:t>
      резервтік жүйелер мен қалпына келтіру рәсімдерінің жұмысқа қабілеттілігін ұдайы тексеру тәртібі;</w:t>
      </w:r>
    </w:p>
    <w:bookmarkEnd w:id="82"/>
    <w:bookmarkStart w:name="z110" w:id="83"/>
    <w:p>
      <w:pPr>
        <w:spacing w:after="0"/>
        <w:ind w:left="0"/>
        <w:jc w:val="both"/>
      </w:pPr>
      <w:r>
        <w:rPr>
          <w:rFonts w:ascii="Times New Roman"/>
          <w:b w:val="false"/>
          <w:i w:val="false"/>
          <w:color w:val="000000"/>
          <w:sz w:val="28"/>
        </w:rPr>
        <w:t>
      қалпына келтіру процесінде басқа байланысты ақпараттық жүйелермен өзара әрекеттесу және интеграция тәртібін сипаттау.</w:t>
      </w:r>
    </w:p>
    <w:bookmarkEnd w:id="83"/>
    <w:bookmarkStart w:name="z111" w:id="84"/>
    <w:p>
      <w:pPr>
        <w:spacing w:after="0"/>
        <w:ind w:left="0"/>
        <w:jc w:val="both"/>
      </w:pPr>
      <w:r>
        <w:rPr>
          <w:rFonts w:ascii="Times New Roman"/>
          <w:b w:val="false"/>
          <w:i w:val="false"/>
          <w:color w:val="000000"/>
          <w:sz w:val="28"/>
        </w:rPr>
        <w:t>
      Көрсетілген құжаттар:</w:t>
      </w:r>
    </w:p>
    <w:bookmarkEnd w:id="84"/>
    <w:bookmarkStart w:name="z112" w:id="85"/>
    <w:p>
      <w:pPr>
        <w:spacing w:after="0"/>
        <w:ind w:left="0"/>
        <w:jc w:val="both"/>
      </w:pPr>
      <w:r>
        <w:rPr>
          <w:rFonts w:ascii="Times New Roman"/>
          <w:b w:val="false"/>
          <w:i w:val="false"/>
          <w:color w:val="000000"/>
          <w:sz w:val="28"/>
        </w:rPr>
        <w:t>
      ТП БАЖ-дың нақты анықталған тәуекелдері ескеріліп, нақтылануға;</w:t>
      </w:r>
    </w:p>
    <w:bookmarkEnd w:id="85"/>
    <w:bookmarkStart w:name="z113" w:id="86"/>
    <w:p>
      <w:pPr>
        <w:spacing w:after="0"/>
        <w:ind w:left="0"/>
        <w:jc w:val="both"/>
      </w:pPr>
      <w:r>
        <w:rPr>
          <w:rFonts w:ascii="Times New Roman"/>
          <w:b w:val="false"/>
          <w:i w:val="false"/>
          <w:color w:val="000000"/>
          <w:sz w:val="28"/>
        </w:rPr>
        <w:t>
      авариялық жағдайларда персоналдың оларды жедел практикада қолдану мүмкіндігін қамтамасыз етуге;</w:t>
      </w:r>
    </w:p>
    <w:bookmarkEnd w:id="86"/>
    <w:bookmarkStart w:name="z114" w:id="87"/>
    <w:p>
      <w:pPr>
        <w:spacing w:after="0"/>
        <w:ind w:left="0"/>
        <w:jc w:val="both"/>
      </w:pPr>
      <w:r>
        <w:rPr>
          <w:rFonts w:ascii="Times New Roman"/>
          <w:b w:val="false"/>
          <w:i w:val="false"/>
          <w:color w:val="000000"/>
          <w:sz w:val="28"/>
        </w:rPr>
        <w:t>
      ақпараттық қауіпсіздік оқиғаларының тиімділігін бақылау үшін аудит және мониторинг журналдарының жүргізілуін көздеуге тиіс.</w:t>
      </w:r>
    </w:p>
    <w:bookmarkEnd w:id="87"/>
    <w:bookmarkStart w:name="z115" w:id="88"/>
    <w:p>
      <w:pPr>
        <w:spacing w:after="0"/>
        <w:ind w:left="0"/>
        <w:jc w:val="both"/>
      </w:pPr>
      <w:r>
        <w:rPr>
          <w:rFonts w:ascii="Times New Roman"/>
          <w:b w:val="false"/>
          <w:i w:val="false"/>
          <w:color w:val="000000"/>
          <w:sz w:val="28"/>
        </w:rPr>
        <w:t>
      165. ТП БАЖ меншік иелері немесе иеленушілері рұқсатсыз кіруден қорғауды қамтамасыз ету мақсатында:</w:t>
      </w:r>
    </w:p>
    <w:bookmarkEnd w:id="88"/>
    <w:bookmarkStart w:name="z116" w:id="89"/>
    <w:p>
      <w:pPr>
        <w:spacing w:after="0"/>
        <w:ind w:left="0"/>
        <w:jc w:val="both"/>
      </w:pPr>
      <w:r>
        <w:rPr>
          <w:rFonts w:ascii="Times New Roman"/>
          <w:b w:val="false"/>
          <w:i w:val="false"/>
          <w:color w:val="000000"/>
          <w:sz w:val="28"/>
        </w:rPr>
        <w:t>
      1) барлық пайдаланушылар мен құрылғыларды сәйкестендіру мен аутентификациялауды;</w:t>
      </w:r>
    </w:p>
    <w:bookmarkEnd w:id="89"/>
    <w:bookmarkStart w:name="z117" w:id="90"/>
    <w:p>
      <w:pPr>
        <w:spacing w:after="0"/>
        <w:ind w:left="0"/>
        <w:jc w:val="both"/>
      </w:pPr>
      <w:r>
        <w:rPr>
          <w:rFonts w:ascii="Times New Roman"/>
          <w:b w:val="false"/>
          <w:i w:val="false"/>
          <w:color w:val="000000"/>
          <w:sz w:val="28"/>
        </w:rPr>
        <w:t>
      2) аса маңызды жүйелер үшін көпфакторлы аутентификацияны (MFA) пайдалануды (АКИАМО меншік иесі мен иеленушісі өздері айқындайды);</w:t>
      </w:r>
    </w:p>
    <w:bookmarkEnd w:id="90"/>
    <w:bookmarkStart w:name="z118" w:id="91"/>
    <w:p>
      <w:pPr>
        <w:spacing w:after="0"/>
        <w:ind w:left="0"/>
        <w:jc w:val="both"/>
      </w:pPr>
      <w:r>
        <w:rPr>
          <w:rFonts w:ascii="Times New Roman"/>
          <w:b w:val="false"/>
          <w:i w:val="false"/>
          <w:color w:val="000000"/>
          <w:sz w:val="28"/>
        </w:rPr>
        <w:t>
      3) артықшылығы мейлінше аз рөлдік қол жеткізу моделін (RBAC) қолдануды;</w:t>
      </w:r>
    </w:p>
    <w:bookmarkEnd w:id="91"/>
    <w:bookmarkStart w:name="z119" w:id="92"/>
    <w:p>
      <w:pPr>
        <w:spacing w:after="0"/>
        <w:ind w:left="0"/>
        <w:jc w:val="both"/>
      </w:pPr>
      <w:r>
        <w:rPr>
          <w:rFonts w:ascii="Times New Roman"/>
          <w:b w:val="false"/>
          <w:i w:val="false"/>
          <w:color w:val="000000"/>
          <w:sz w:val="28"/>
        </w:rPr>
        <w:t>
      4) ТП АБЖ-да әдепкі есептік жазбалар мен жалпы парольдерді пайдалануды шектеуді;</w:t>
      </w:r>
    </w:p>
    <w:bookmarkEnd w:id="92"/>
    <w:bookmarkStart w:name="z120" w:id="93"/>
    <w:p>
      <w:pPr>
        <w:spacing w:after="0"/>
        <w:ind w:left="0"/>
        <w:jc w:val="both"/>
      </w:pPr>
      <w:r>
        <w:rPr>
          <w:rFonts w:ascii="Times New Roman"/>
          <w:b w:val="false"/>
          <w:i w:val="false"/>
          <w:color w:val="000000"/>
          <w:sz w:val="28"/>
        </w:rPr>
        <w:t>
      5) өнеркәсіптік желілер мен басқару жүйелерін қорғау үшін киберқауіпсіздік жүйелерін пайдалануды;</w:t>
      </w:r>
    </w:p>
    <w:bookmarkEnd w:id="93"/>
    <w:bookmarkStart w:name="z121" w:id="94"/>
    <w:p>
      <w:pPr>
        <w:spacing w:after="0"/>
        <w:ind w:left="0"/>
        <w:jc w:val="both"/>
      </w:pPr>
      <w:r>
        <w:rPr>
          <w:rFonts w:ascii="Times New Roman"/>
          <w:b w:val="false"/>
          <w:i w:val="false"/>
          <w:color w:val="000000"/>
          <w:sz w:val="28"/>
        </w:rPr>
        <w:t>
      6) серверлік үй-жайларға және ТП БАЖ жабдықтарын орналастыру аймақтарына кіруді шектеуді жүзеге асырады.".</w:t>
      </w:r>
    </w:p>
    <w:bookmarkEnd w:id="9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