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0906" w14:textId="a840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2026 жылғы 23 ақпандағы № 105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23 ақпандағы</w:t>
            </w:r>
            <w:r>
              <w:br/>
            </w:r>
            <w:r>
              <w:rPr>
                <w:rFonts w:ascii="Times New Roman"/>
                <w:b w:val="false"/>
                <w:i w:val="false"/>
                <w:color w:val="000000"/>
                <w:sz w:val="20"/>
              </w:rPr>
              <w:t>№ 105 қаулысына</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10" w:id="4"/>
    <w:p>
      <w:pPr>
        <w:spacing w:after="0"/>
        <w:ind w:left="0"/>
        <w:jc w:val="both"/>
      </w:pPr>
      <w:r>
        <w:rPr>
          <w:rFonts w:ascii="Times New Roman"/>
          <w:b w:val="false"/>
          <w:i w:val="false"/>
          <w:color w:val="000000"/>
          <w:sz w:val="28"/>
        </w:rPr>
        <w:t xml:space="preserve">
      1.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Қазақстан Республикасы Үкіметінің 2018 жылғы 18 сәуірдегі № 204 </w:t>
      </w:r>
      <w:r>
        <w:rPr>
          <w:rFonts w:ascii="Times New Roman"/>
          <w:b w:val="false"/>
          <w:i w:val="false"/>
          <w:color w:val="000000"/>
          <w:sz w:val="28"/>
        </w:rPr>
        <w:t>қаулысы</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тізбесін бекіту, "Көмірсутектер кен орнын (кен орындарының бір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27 маусымдағы № 449 </w:t>
      </w:r>
      <w:r>
        <w:rPr>
          <w:rFonts w:ascii="Times New Roman"/>
          <w:b w:val="false"/>
          <w:i w:val="false"/>
          <w:color w:val="000000"/>
          <w:sz w:val="28"/>
        </w:rPr>
        <w:t>қаулысы</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3.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Қазақстан Республикасы Үкіметінің 2018 жылғы 18 сәуірдегі № 204 қаулысына толықтыру енгізу туралы" Қазақстан Республикасы Үкіметінің 2020 жылғы 30 желтоқсандағы № 937 </w:t>
      </w:r>
      <w:r>
        <w:rPr>
          <w:rFonts w:ascii="Times New Roman"/>
          <w:b w:val="false"/>
          <w:i w:val="false"/>
          <w:color w:val="000000"/>
          <w:sz w:val="28"/>
        </w:rPr>
        <w:t>қаулысы</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4. "Салықтық жеңілдіктерді қолданудың тиімділігін талдауды жүзеге асыру қағидаларын бекіту туралы" Қазақстан Республикасы Үкіметінің 2021 жылғы 11 наурыздағы № 131 </w:t>
      </w:r>
      <w:r>
        <w:rPr>
          <w:rFonts w:ascii="Times New Roman"/>
          <w:b w:val="false"/>
          <w:i w:val="false"/>
          <w:color w:val="000000"/>
          <w:sz w:val="28"/>
        </w:rPr>
        <w:t>қаулысы</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5. "Қазақстан Республика Үкіметінің "Көмірсутек шикізаты кен орнын (кен орындарының бір тобын, кен орнының бір бөлігін) рентабельділігі төмен, тұтқырлығы жоғары,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2018 жылғы 18 сәуірдегі 204 және "Рентабельділігі төмен, өте тұтқыр, су басқан, дебиті аз және сарқылған кен орындары санатына жатқызылатын көмірсутек шикізаты кен орындарының (кен орындары тобының, кен орнының бір бөлігінің) тізбесін бекіту,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2019 жылғы 27 маусымдағы № 449 қаулыларына өзгерістер енгізу туралы" Қазақстан Республикасы Үкіметінің 2022 жылғы 31 желтоқсандағы № 1144 </w:t>
      </w:r>
      <w:r>
        <w:rPr>
          <w:rFonts w:ascii="Times New Roman"/>
          <w:b w:val="false"/>
          <w:i w:val="false"/>
          <w:color w:val="000000"/>
          <w:sz w:val="28"/>
        </w:rPr>
        <w:t>қаулысы</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6. "Бөлшек салықтың арнаулы салық режимін қолдану мақсаттары үшін қызмет түрлерін айқындау және "Бөлшек салықтың арнаулы салық режимін қолдану мақсаттары үшін қызмет түрлерін айқындау туралы" Қазақстан Республикасы Үкіметінің 2021 жылғы 2 ақпандағы № 30 қаулысына өзгерістер енгізу туралы" Қазақстан Республикасы Үкіметінің 2022 жылғы 17 қарашадағы № 912 қаулысының күші жойылды деп тану туралы" Қазақстан Республикасы Үкіметінің 2023 жылғы 22 мамырдағы № 393 </w:t>
      </w:r>
      <w:r>
        <w:rPr>
          <w:rFonts w:ascii="Times New Roman"/>
          <w:b w:val="false"/>
          <w:i w:val="false"/>
          <w:color w:val="000000"/>
          <w:sz w:val="28"/>
        </w:rPr>
        <w:t>қаулысы</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7. "Көмірсутектер кен орнын (кен орындарының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толықтыру енгізу туралы" Қазақстан Республикасы Үкіметінің 2023 жылғы 14 шiлдедегi № 566 </w:t>
      </w:r>
      <w:r>
        <w:rPr>
          <w:rFonts w:ascii="Times New Roman"/>
          <w:b w:val="false"/>
          <w:i w:val="false"/>
          <w:color w:val="000000"/>
          <w:sz w:val="28"/>
        </w:rPr>
        <w:t>қаулысы</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8. "Бөлшек салықтың арнаулы салық режимін қолдану мақсаттары үшін қызмет түрлерін айқындау және "Бөлшек салықтың арнаулы салық режимін қолдану мақсаттары үшін қызмет түрлерін айқындау туралы" Қазақстан Республикасы Үкіметінің 2021 жылғы 2 ақпандағы № 30 қаулысына өзгерістер енгізу туралы" Қазақстан Республикасы Үкіметінің 2022 жылғы 17 қарашадағы № 912 қаулысының күші жойылды деп тану туралы" Қазақстан Республикасы Үкіметінің 2023 жылғы 22 мамырдағы № 393 қаулысына өзгеріс енгізу туралы" Қазақстан Республикасы Үкіметінің 2023 жылғы 29 желтоқсандағы № 1240 </w:t>
      </w:r>
      <w:r>
        <w:rPr>
          <w:rFonts w:ascii="Times New Roman"/>
          <w:b w:val="false"/>
          <w:i w:val="false"/>
          <w:color w:val="000000"/>
          <w:sz w:val="28"/>
        </w:rPr>
        <w:t>қаулысы</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9. "Рентабельділігі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тізбесін бекіту, "Көмірсутектер кен орнын (кен орындарының бір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27 маусымдағы № 449 қаулысына өзгеріс енгізу туралы" Қазақстан Республикасы Үкіметінің 2024 жылғы 16 ақпандағы № 93 </w:t>
      </w:r>
      <w:r>
        <w:rPr>
          <w:rFonts w:ascii="Times New Roman"/>
          <w:b w:val="false"/>
          <w:i w:val="false"/>
          <w:color w:val="000000"/>
          <w:sz w:val="28"/>
        </w:rPr>
        <w:t>қаулысы</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10. "Қазақстан Республикасы Үкіметінің "Көмірсутектер кен орнын (кен орындарының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2018 жылғы 18 сәуірдегі № 204 және "Рентабельдігі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тізбесін бекіту, "Көмірсутектер кен орнын (кен орындарының бір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2019 жылғы 27 маусымдағы № 449 қаулыларына өзгерістер енгізу туралы" Қазақстан Республикасы Үкіметінің 2024 жылғы 15 маусымдағы № 474 </w:t>
      </w:r>
      <w:r>
        <w:rPr>
          <w:rFonts w:ascii="Times New Roman"/>
          <w:b w:val="false"/>
          <w:i w:val="false"/>
          <w:color w:val="000000"/>
          <w:sz w:val="28"/>
        </w:rPr>
        <w:t>қаулысы</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xml:space="preserve">
      11. "Бөлшек салықтың арнаулы салық режимін қолдану мақсаттары үшін қызмет түрлерін айқындау және "Бөлшек салықтың арнаулы салық режимін қолдану мақсаттары үшін қызмет түрлерін айқындау туралы" Қазақстан Республикасы Үкіметінің 2021 жылғы 2 ақпандағы № 30 қаулысына өзгерістер енгізу туралы" Қазақстан Республикасы Үкіметінің 2022 жылғы 17 қарашадағы № 912 қаулысының күші жойылды деп тану туралы" Қазақстан Республикасы Үкіметінің 2023 жылғы 22 мамырдағы № 393 қаулысына өзгерістер мен толықтырулар енгізу туралы" Қазақстан Республикасы Үкіметінің 2025 жылғы 5 ақпандағы № 39 </w:t>
      </w:r>
      <w:r>
        <w:rPr>
          <w:rFonts w:ascii="Times New Roman"/>
          <w:b w:val="false"/>
          <w:i w:val="false"/>
          <w:color w:val="000000"/>
          <w:sz w:val="28"/>
        </w:rPr>
        <w:t>қаулысы</w:t>
      </w:r>
      <w:r>
        <w:rPr>
          <w:rFonts w:ascii="Times New Roman"/>
          <w:b w:val="false"/>
          <w:i w:val="false"/>
          <w:color w:val="000000"/>
          <w:sz w:val="28"/>
        </w:rPr>
        <w:t>.</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