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9b6c" w14:textId="8319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 мен азаматтық қорғау органдарының тұрғын үй төлемдерін алуға жататын лауазымдар тізбесін бекіту туралы" Қазақстан Республикасы Үкіметінің 2025 жылғы 24 қыркүйектегі № 789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2026 жылғы 20 ақпандағы № 91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ҚАУЛЫ ЕТЕДІ: </w:t>
      </w:r>
    </w:p>
    <w:bookmarkEnd w:id="0"/>
    <w:bookmarkStart w:name="z5" w:id="1"/>
    <w:p>
      <w:pPr>
        <w:spacing w:after="0"/>
        <w:ind w:left="0"/>
        <w:jc w:val="both"/>
      </w:pPr>
      <w:r>
        <w:rPr>
          <w:rFonts w:ascii="Times New Roman"/>
          <w:b w:val="false"/>
          <w:i w:val="false"/>
          <w:color w:val="000000"/>
          <w:sz w:val="28"/>
        </w:rPr>
        <w:t xml:space="preserve">
      1. "Құқық қорғау органдары мен азаматтық қорғау органдарының тұрғын үй төлемдерін алуға жататын лауазымдар тізбесін бекіту туралы" Қазақстан Республикасы Үкіметінің 2025 жылғы 24 қыркүйектегі № 789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Құқық қорғау органдары мен азаматтық қорғау органдарының тұрғын үй төлемдерін алуға жататын лауазымдар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абзацы мынадай редакцияда жазылсын:</w:t>
      </w:r>
    </w:p>
    <w:bookmarkStart w:name="z8" w:id="3"/>
    <w:p>
      <w:pPr>
        <w:spacing w:after="0"/>
        <w:ind w:left="0"/>
        <w:jc w:val="both"/>
      </w:pPr>
      <w:r>
        <w:rPr>
          <w:rFonts w:ascii="Times New Roman"/>
          <w:b w:val="false"/>
          <w:i w:val="false"/>
          <w:color w:val="000000"/>
          <w:sz w:val="28"/>
        </w:rPr>
        <w:t>
      "Сотқа дейінгі тергеп-тексерудің және қылмыстық қудалаудың заңдылығын қадағалау қызметі, Заңды күшіне енген үкімдердің заңдылығын және олардың орындалуын қадағалау қызметі, Қоғамдық мүдделерді қорғау қызметі, Cотқа дейінгі тергеп-тексеру қызметі, Халықаралық-құқықтық ынтымақтастық қызметі, Активтерді қайтару жөніндегі қызмет, Кадрлық жұмыс департаменті, Өзіндік қауіпсіздік департаменті, Жедел-іздестіру, қарсы барлау қызметі мен жасырын тергеу әрекеттерінің заңдылығын қадағалау департаменті, Қаржы департаменті:";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"3. Бас прокуратураның Инвесторлардың құқықтарын қорғау комитеті (бұдан әрі – ИҚҚК):</w:t>
      </w:r>
    </w:p>
    <w:bookmarkEnd w:id="4"/>
    <w:bookmarkStart w:name="z11" w:id="5"/>
    <w:p>
      <w:pPr>
        <w:spacing w:after="0"/>
        <w:ind w:left="0"/>
        <w:jc w:val="both"/>
      </w:pPr>
      <w:r>
        <w:rPr>
          <w:rFonts w:ascii="Times New Roman"/>
          <w:b w:val="false"/>
          <w:i w:val="false"/>
          <w:color w:val="000000"/>
          <w:sz w:val="28"/>
        </w:rPr>
        <w:t>
      ИҚҚК төрағасы;</w:t>
      </w:r>
    </w:p>
    <w:bookmarkEnd w:id="5"/>
    <w:bookmarkStart w:name="z12" w:id="6"/>
    <w:p>
      <w:pPr>
        <w:spacing w:after="0"/>
        <w:ind w:left="0"/>
        <w:jc w:val="both"/>
      </w:pPr>
      <w:r>
        <w:rPr>
          <w:rFonts w:ascii="Times New Roman"/>
          <w:b w:val="false"/>
          <w:i w:val="false"/>
          <w:color w:val="000000"/>
          <w:sz w:val="28"/>
        </w:rPr>
        <w:t>
      ИҚҚК төрағасының орынбасары;</w:t>
      </w:r>
    </w:p>
    <w:bookmarkEnd w:id="6"/>
    <w:bookmarkStart w:name="z13" w:id="7"/>
    <w:p>
      <w:pPr>
        <w:spacing w:after="0"/>
        <w:ind w:left="0"/>
        <w:jc w:val="both"/>
      </w:pPr>
      <w:r>
        <w:rPr>
          <w:rFonts w:ascii="Times New Roman"/>
          <w:b w:val="false"/>
          <w:i w:val="false"/>
          <w:color w:val="000000"/>
          <w:sz w:val="28"/>
        </w:rPr>
        <w:t>
      ИҚҚК басқарма бастығы;</w:t>
      </w:r>
    </w:p>
    <w:bookmarkEnd w:id="7"/>
    <w:bookmarkStart w:name="z14" w:id="8"/>
    <w:p>
      <w:pPr>
        <w:spacing w:after="0"/>
        <w:ind w:left="0"/>
        <w:jc w:val="both"/>
      </w:pPr>
      <w:r>
        <w:rPr>
          <w:rFonts w:ascii="Times New Roman"/>
          <w:b w:val="false"/>
          <w:i w:val="false"/>
          <w:color w:val="000000"/>
          <w:sz w:val="28"/>
        </w:rPr>
        <w:t>
      ИҚҚК басқарма бастығының орынбасары;</w:t>
      </w:r>
    </w:p>
    <w:bookmarkEnd w:id="8"/>
    <w:bookmarkStart w:name="z15" w:id="9"/>
    <w:p>
      <w:pPr>
        <w:spacing w:after="0"/>
        <w:ind w:left="0"/>
        <w:jc w:val="both"/>
      </w:pPr>
      <w:r>
        <w:rPr>
          <w:rFonts w:ascii="Times New Roman"/>
          <w:b w:val="false"/>
          <w:i w:val="false"/>
          <w:color w:val="000000"/>
          <w:sz w:val="28"/>
        </w:rPr>
        <w:t>
      ИҚҚК бөлім бастығы;</w:t>
      </w:r>
    </w:p>
    <w:bookmarkEnd w:id="9"/>
    <w:bookmarkStart w:name="z16" w:id="10"/>
    <w:p>
      <w:pPr>
        <w:spacing w:after="0"/>
        <w:ind w:left="0"/>
        <w:jc w:val="both"/>
      </w:pPr>
      <w:r>
        <w:rPr>
          <w:rFonts w:ascii="Times New Roman"/>
          <w:b w:val="false"/>
          <w:i w:val="false"/>
          <w:color w:val="000000"/>
          <w:sz w:val="28"/>
        </w:rPr>
        <w:t>
      ИҚҚК басқарма, бөлім аға прокуроры;</w:t>
      </w:r>
    </w:p>
    <w:bookmarkEnd w:id="10"/>
    <w:bookmarkStart w:name="z17" w:id="11"/>
    <w:p>
      <w:pPr>
        <w:spacing w:after="0"/>
        <w:ind w:left="0"/>
        <w:jc w:val="both"/>
      </w:pPr>
      <w:r>
        <w:rPr>
          <w:rFonts w:ascii="Times New Roman"/>
          <w:b w:val="false"/>
          <w:i w:val="false"/>
          <w:color w:val="000000"/>
          <w:sz w:val="28"/>
        </w:rPr>
        <w:t>
      ИҚҚК басқарма, бөлім прокуроры.</w:t>
      </w:r>
    </w:p>
    <w:bookmarkEnd w:id="11"/>
    <w:bookmarkStart w:name="z18" w:id="12"/>
    <w:p>
      <w:pPr>
        <w:spacing w:after="0"/>
        <w:ind w:left="0"/>
        <w:jc w:val="both"/>
      </w:pPr>
      <w:r>
        <w:rPr>
          <w:rFonts w:ascii="Times New Roman"/>
          <w:b w:val="false"/>
          <w:i w:val="false"/>
          <w:color w:val="000000"/>
          <w:sz w:val="28"/>
        </w:rPr>
        <w:t>
      Ескертпе: функционалдық міндеттері:</w:t>
      </w:r>
    </w:p>
    <w:bookmarkEnd w:id="12"/>
    <w:bookmarkStart w:name="z19" w:id="13"/>
    <w:p>
      <w:pPr>
        <w:spacing w:after="0"/>
        <w:ind w:left="0"/>
        <w:jc w:val="both"/>
      </w:pPr>
      <w:r>
        <w:rPr>
          <w:rFonts w:ascii="Times New Roman"/>
          <w:b w:val="false"/>
          <w:i w:val="false"/>
          <w:color w:val="000000"/>
          <w:sz w:val="28"/>
        </w:rPr>
        <w:t>
      тіл саясатын;</w:t>
      </w:r>
    </w:p>
    <w:bookmarkEnd w:id="13"/>
    <w:bookmarkStart w:name="z20" w:id="14"/>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14"/>
    <w:bookmarkStart w:name="z21" w:id="15"/>
    <w:p>
      <w:pPr>
        <w:spacing w:after="0"/>
        <w:ind w:left="0"/>
        <w:jc w:val="both"/>
      </w:pPr>
      <w:r>
        <w:rPr>
          <w:rFonts w:ascii="Times New Roman"/>
          <w:b w:val="false"/>
          <w:i w:val="false"/>
          <w:color w:val="000000"/>
          <w:sz w:val="28"/>
        </w:rPr>
        <w:t>
      құжаттамалық қамтамасыз етуді, соның ішінде құпия құжаттамалық қамтамасыз етуді;</w:t>
      </w:r>
    </w:p>
    <w:bookmarkEnd w:id="15"/>
    <w:bookmarkStart w:name="z22" w:id="16"/>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16"/>
    <w:bookmarkStart w:name="z23" w:id="17"/>
    <w:p>
      <w:pPr>
        <w:spacing w:after="0"/>
        <w:ind w:left="0"/>
        <w:jc w:val="both"/>
      </w:pPr>
      <w:r>
        <w:rPr>
          <w:rFonts w:ascii="Times New Roman"/>
          <w:b w:val="false"/>
          <w:i w:val="false"/>
          <w:color w:val="000000"/>
          <w:sz w:val="28"/>
        </w:rPr>
        <w:t>
      қаржылық қамтамасыз етуді;</w:t>
      </w:r>
    </w:p>
    <w:bookmarkEnd w:id="17"/>
    <w:bookmarkStart w:name="z24" w:id="18"/>
    <w:p>
      <w:pPr>
        <w:spacing w:after="0"/>
        <w:ind w:left="0"/>
        <w:jc w:val="both"/>
      </w:pPr>
      <w:r>
        <w:rPr>
          <w:rFonts w:ascii="Times New Roman"/>
          <w:b w:val="false"/>
          <w:i w:val="false"/>
          <w:color w:val="000000"/>
          <w:sz w:val="28"/>
        </w:rPr>
        <w:t>
      ақпараттандыруды, цифрландыруды және ақпараттық ресурстарды қорғауды;</w:t>
      </w:r>
    </w:p>
    <w:bookmarkEnd w:id="18"/>
    <w:bookmarkStart w:name="z25" w:id="19"/>
    <w:p>
      <w:pPr>
        <w:spacing w:after="0"/>
        <w:ind w:left="0"/>
        <w:jc w:val="both"/>
      </w:pPr>
      <w:r>
        <w:rPr>
          <w:rFonts w:ascii="Times New Roman"/>
          <w:b w:val="false"/>
          <w:i w:val="false"/>
          <w:color w:val="000000"/>
          <w:sz w:val="28"/>
        </w:rPr>
        <w:t>
      материалдық-техникалық қамтамасыз етуді іске асыру мәселелері болып табылатын лауазымдарға қолданылмайды.";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27" w:id="20"/>
    <w:p>
      <w:pPr>
        <w:spacing w:after="0"/>
        <w:ind w:left="0"/>
        <w:jc w:val="both"/>
      </w:pPr>
      <w:r>
        <w:rPr>
          <w:rFonts w:ascii="Times New Roman"/>
          <w:b w:val="false"/>
          <w:i w:val="false"/>
          <w:color w:val="000000"/>
          <w:sz w:val="28"/>
        </w:rPr>
        <w:t>
      "Төтенше жағдайларды жою департаменті, Ақпараттандыру, цифрландыру және байланыс департаменті, Стратегиялық жоспарлау және жедел басқару орталығы (Департамент құқығында), Кадр және тәрбие жұмысы департаменті, Жұмылдыру дайындығы басқармасы, Анықтау басқармасы:";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 xml:space="preserve">: </w:t>
      </w:r>
    </w:p>
    <w:bookmarkStart w:name="z29" w:id="21"/>
    <w:p>
      <w:pPr>
        <w:spacing w:after="0"/>
        <w:ind w:left="0"/>
        <w:jc w:val="both"/>
      </w:pPr>
      <w:r>
        <w:rPr>
          <w:rFonts w:ascii="Times New Roman"/>
          <w:b w:val="false"/>
          <w:i w:val="false"/>
          <w:color w:val="000000"/>
          <w:sz w:val="28"/>
        </w:rPr>
        <w:t>
      жиырма алтыншы және жиырма жетінші абзацтар мынадай редакцияда жазылсын:</w:t>
      </w:r>
    </w:p>
    <w:bookmarkEnd w:id="21"/>
    <w:bookmarkStart w:name="z30" w:id="22"/>
    <w:p>
      <w:pPr>
        <w:spacing w:after="0"/>
        <w:ind w:left="0"/>
        <w:jc w:val="both"/>
      </w:pPr>
      <w:r>
        <w:rPr>
          <w:rFonts w:ascii="Times New Roman"/>
          <w:b w:val="false"/>
          <w:i w:val="false"/>
          <w:color w:val="000000"/>
          <w:sz w:val="28"/>
        </w:rPr>
        <w:t>
      "басқарма бастығы (қоғамдық қауіпсіздік бөлімшелеріне, көліктегі патрульдік полицияға жетекшілік ететін);";</w:t>
      </w:r>
    </w:p>
    <w:bookmarkEnd w:id="22"/>
    <w:bookmarkStart w:name="z31" w:id="23"/>
    <w:p>
      <w:pPr>
        <w:spacing w:after="0"/>
        <w:ind w:left="0"/>
        <w:jc w:val="both"/>
      </w:pPr>
      <w:r>
        <w:rPr>
          <w:rFonts w:ascii="Times New Roman"/>
          <w:b w:val="false"/>
          <w:i w:val="false"/>
          <w:color w:val="000000"/>
          <w:sz w:val="28"/>
        </w:rPr>
        <w:t>
      "басқарма бастығының орынбасары (қоғамдық қауіпсіздік бөлімшелеріне, көліктегі патрульдік полицияға жетекшілік ететін).";</w:t>
      </w:r>
    </w:p>
    <w:bookmarkEnd w:id="23"/>
    <w:bookmarkStart w:name="z32" w:id="24"/>
    <w:p>
      <w:pPr>
        <w:spacing w:after="0"/>
        <w:ind w:left="0"/>
        <w:jc w:val="both"/>
      </w:pPr>
      <w:r>
        <w:rPr>
          <w:rFonts w:ascii="Times New Roman"/>
          <w:b w:val="false"/>
          <w:i w:val="false"/>
          <w:color w:val="000000"/>
          <w:sz w:val="28"/>
        </w:rPr>
        <w:t>
      мынадай мазмұндағы алпыс тоғызыншы абзацпен толықтырылсын:</w:t>
      </w:r>
    </w:p>
    <w:bookmarkEnd w:id="24"/>
    <w:bookmarkStart w:name="z33" w:id="25"/>
    <w:p>
      <w:pPr>
        <w:spacing w:after="0"/>
        <w:ind w:left="0"/>
        <w:jc w:val="both"/>
      </w:pPr>
      <w:r>
        <w:rPr>
          <w:rFonts w:ascii="Times New Roman"/>
          <w:b w:val="false"/>
          <w:i w:val="false"/>
          <w:color w:val="000000"/>
          <w:sz w:val="28"/>
        </w:rPr>
        <w:t>
      "аға инспектор-психолог (келіссөз жүргізуші);"</w:t>
      </w:r>
    </w:p>
    <w:bookmarkEnd w:id="25"/>
    <w:bookmarkStart w:name="z34" w:id="26"/>
    <w:p>
      <w:pPr>
        <w:spacing w:after="0"/>
        <w:ind w:left="0"/>
        <w:jc w:val="both"/>
      </w:pPr>
      <w:r>
        <w:rPr>
          <w:rFonts w:ascii="Times New Roman"/>
          <w:b w:val="false"/>
          <w:i w:val="false"/>
          <w:color w:val="000000"/>
          <w:sz w:val="28"/>
        </w:rPr>
        <w:t>
      тоқсан жетінші және тоқсан сегізінші абзацтар мынадай редакцияда жазылсын:</w:t>
      </w:r>
    </w:p>
    <w:bookmarkEnd w:id="26"/>
    <w:bookmarkStart w:name="z35" w:id="27"/>
    <w:p>
      <w:pPr>
        <w:spacing w:after="0"/>
        <w:ind w:left="0"/>
        <w:jc w:val="both"/>
      </w:pPr>
      <w:r>
        <w:rPr>
          <w:rFonts w:ascii="Times New Roman"/>
          <w:b w:val="false"/>
          <w:i w:val="false"/>
          <w:color w:val="000000"/>
          <w:sz w:val="28"/>
        </w:rPr>
        <w:t>
      "қалалық (аудандық, көліктегі) полиция басқармасы (бөлімі), полиция бөлімі бастығының орынбасары (жедел жұмысқа, тергеуге, қоғамдық қауіпсіздік бөлімшелеріне, көліктегі патрульдік полицияға жетекшілік ететін);";</w:t>
      </w:r>
    </w:p>
    <w:bookmarkEnd w:id="27"/>
    <w:bookmarkStart w:name="z36" w:id="28"/>
    <w:p>
      <w:pPr>
        <w:spacing w:after="0"/>
        <w:ind w:left="0"/>
        <w:jc w:val="both"/>
      </w:pPr>
      <w:r>
        <w:rPr>
          <w:rFonts w:ascii="Times New Roman"/>
          <w:b w:val="false"/>
          <w:i w:val="false"/>
          <w:color w:val="000000"/>
          <w:sz w:val="28"/>
        </w:rPr>
        <w:t>
      "полиция бөлімшесінің бастығы (жедел жұмысқа, тергеуге, қоғамдық қауіпсіздік бөлімшелеріне, көліктегі патрульдік полицияға жетекшілік ететін);";</w:t>
      </w:r>
    </w:p>
    <w:bookmarkEnd w:id="28"/>
    <w:bookmarkStart w:name="z37" w:id="29"/>
    <w:p>
      <w:pPr>
        <w:spacing w:after="0"/>
        <w:ind w:left="0"/>
        <w:jc w:val="both"/>
      </w:pPr>
      <w:r>
        <w:rPr>
          <w:rFonts w:ascii="Times New Roman"/>
          <w:b w:val="false"/>
          <w:i w:val="false"/>
          <w:color w:val="000000"/>
          <w:sz w:val="28"/>
        </w:rPr>
        <w:t>
      жүз алтыншы абзац мынадай редакцияда жазылсын:</w:t>
      </w:r>
    </w:p>
    <w:bookmarkEnd w:id="29"/>
    <w:bookmarkStart w:name="z38" w:id="30"/>
    <w:p>
      <w:pPr>
        <w:spacing w:after="0"/>
        <w:ind w:left="0"/>
        <w:jc w:val="both"/>
      </w:pPr>
      <w:r>
        <w:rPr>
          <w:rFonts w:ascii="Times New Roman"/>
          <w:b w:val="false"/>
          <w:i w:val="false"/>
          <w:color w:val="000000"/>
          <w:sz w:val="28"/>
        </w:rPr>
        <w:t>
      "қоғамдық қауіпсіздік бөлімінің (бөлімшесінің) бастығы және оның орынбасары;".</w:t>
      </w:r>
    </w:p>
    <w:bookmarkEnd w:id="30"/>
    <w:bookmarkStart w:name="z39" w:id="31"/>
    <w:p>
      <w:pPr>
        <w:spacing w:after="0"/>
        <w:ind w:left="0"/>
        <w:jc w:val="both"/>
      </w:pPr>
      <w:r>
        <w:rPr>
          <w:rFonts w:ascii="Times New Roman"/>
          <w:b w:val="false"/>
          <w:i w:val="false"/>
          <w:color w:val="000000"/>
          <w:sz w:val="28"/>
        </w:rPr>
        <w:t xml:space="preserve">
      2. 2025 жылғы 1 шілдеден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жиырма алтыншы, жиырма жетінші, жиырма сегізінші, отыз бірінші, отыз екінші, отыз үшінші, отыз төртінші және отыз бесінші абзацтарын қоспағанда,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