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4ea9" w14:textId="bbb4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жобасы бойынша Қазақстан Республикасы Үкіметінің мемлекеттік концессиялық міндеттемелерін қабылдаудың кейбір мәселелері туралы" Қазақстан Республикасы Үкіметінің 2018 жылғы 6 ақпандағы № 41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26 желтоқсандағы № 1156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"Концессия жобасы бойынша Қазақстан Республикасы Үкіметінің мемлекеттік концессиялық міндеттемелерін қабылдаудың кейбір мәселелері туралы" Қазақстан Республикасы Үкіметінің 2018 жылғы 6 ақпандағы № 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1156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ақпандағы</w:t>
            </w:r>
            <w:r>
              <w:br/>
            </w:r>
            <w:r>
              <w:rPr>
                <w:rFonts w:ascii="Times New Roman"/>
                <w:b w:val="false"/>
                <w:i w:val="false"/>
                <w:color w:val="000000"/>
                <w:sz w:val="20"/>
              </w:rPr>
              <w:t>№ 41 қаулысына қосымша</w:t>
            </w:r>
          </w:p>
        </w:tc>
      </w:tr>
    </w:tbl>
    <w:bookmarkStart w:name="z7" w:id="4"/>
    <w:p>
      <w:pPr>
        <w:spacing w:after="0"/>
        <w:ind w:left="0"/>
        <w:jc w:val="left"/>
      </w:pPr>
      <w:r>
        <w:rPr>
          <w:rFonts w:ascii="Times New Roman"/>
          <w:b/>
          <w:i w:val="false"/>
          <w:color w:val="000000"/>
        </w:rPr>
        <w:t xml:space="preserve"> Қазақстан Республикасы Үкіметінің қабылданған мемлекеттік концессиялық міндеттемелерінің жылдар бойынша көлемі Қолжетімділік үшін төлемақы төлемдерінің графигі</w:t>
      </w:r>
    </w:p>
    <w:bookmarkEnd w:id="4"/>
    <w:bookmarkStart w:name="z8" w:id="5"/>
    <w:p>
      <w:pPr>
        <w:spacing w:after="0"/>
        <w:ind w:left="0"/>
        <w:jc w:val="both"/>
      </w:pPr>
      <w:r>
        <w:rPr>
          <w:rFonts w:ascii="Times New Roman"/>
          <w:b w:val="false"/>
          <w:i w:val="false"/>
          <w:color w:val="000000"/>
          <w:sz w:val="28"/>
        </w:rPr>
        <w:t>
      Валюталық өтемақыны ескере отырып, қолжетімділік үшін болжанатын (концессия шартының талаптарында көзделген қолжетімділік үшін төлемақыны түзетуді есепке алмағанда) төлемақының жалпы базалық сомасы 540150134000 (бес жүз қырық миллиард бір жүз елу миллион бір жүз отыз төрт мың) теңгені құрайды (оның ішінде инвестициялық шығындардың өтемақысы (ИШӨ) – 176724305 мың теңге, пайдалану шығындарының өтемақысы (ПШӨ) – 28031259 мың теңге, басқарғаны үшін сыйақы (БС) – 335394570 мың теңге), оның ішінде жылдар бойынша:</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15855584 мың теңге (оның ішінде ИШӨ – 6497217 мың теңге, ПШӨ – 347796 мың теңге, БС –   9010571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60297452 мың теңге (оның ішінде ИШӨ – 17109338 мың теңге, ПШӨ – 818479 мың теңге, БС – 42369635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48727837 мың теңге (оның ішінде ИШӨ – 15593321 мың теңге, ПШӨ – 781567 мың теңге, БС – 32352949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828461 мың теңге, БС – 21631618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878169 мың теңге, БС – 21581910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3100890 мың теңге, БС – 19359189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3156741 мың теңге, БС – 19303338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1045913 мың теңге, БС – 21414166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1108668 мың теңге, БС – 21351411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2032 жыл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1175188 мың теңге, БС – 21284891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38053400 мың теңге (оның ішінде ИШӨ – 15593321 мың теңге, ПШӨ – 2682660 мың теңге, БС – 19777419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2034 жыл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28035700 мың теңге (оның ішінде ИШӨ – 7796661 мың теңге, ПШӨ – 2757401 мың теңге, БС – 17481638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29791520 мың теңге (оның ішінде ИШӨ – 4981200 мың теңге, ПШӨ – 3146149 мың теңге, БС – 21664171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17671614 мың теңге (оның ішінде ИШӨ – 0 мың теңге, ПШӨ – 2963485 мың теңге, БС – 14708129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17671614 мың теңге (оның ішінде ИШӨ – 0 мың теңге, ПШӨ – 1572666 мың теңге, БС – 16098948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17671613 мың теңге (оның ішінде ИШӨ – 0 мың теңге, ПШӨ – 1667026 мың теңге, БС – 16004587 мың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