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eed5d" w14:textId="abeed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"Өнеркәсіпті мемлекеттік ынталандыру шараларын іске асыруға уәкілеттік берілген, ұлттық даму институттарының және дауыс беретін акцияларының (жарғылық капиталға қатысу үлестерінің) елу және одан да көп пайызы тікелей не жанама түрде мемлекетке тиесілі өзге де заңды тұлғалардың тізбесін бекіту туралы" Қазақстан Республикасы Үкіметінің 2022 жылғы 21 қарашадағы № 932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2025 жылғы 18 желтоқсандағы № 1100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"Өнеркәсіпті мемлекеттік ынталандыру шараларын іске асыруға уәкілеттік берілген, ұлттық даму институттарының және дауыс беретін акцияларының (жарғылық капиталға қатысу үлестерінің) елу және одан да көп пайызы тікелей не жанама түрде мемлекетке тиесілі өзге де заңды тұлғалардың тізбесін бекіту туралы" Қазақстан Республикасы Үкіметінің 2022 жылғы 21 қарашадағы № 932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ұлттық даму институттарының және дауыс беретін акцияларының (жарғылық капиталға қатысу үлестерінің) елу және одан да көп пайызы тікелей не жанама түрде мемлекетке тиесілі өзге де заңды тұлғалардың </w:t>
      </w:r>
      <w:r>
        <w:rPr>
          <w:rFonts w:ascii="Times New Roman"/>
          <w:b w:val="false"/>
          <w:i w:val="false"/>
          <w:color w:val="000000"/>
          <w:sz w:val="28"/>
        </w:rPr>
        <w:t>тізбесінде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"5. Өнеркәсіпті мемлекеттік ынталандыру шараларын іске асыруға уәкілеттік берілген, дауыс беретін акцияларының (жарғылық капиталға қатысу үлестерінің) елу және одан көп пайыз тікелей не жанама түрде мемлекетке тиесілі өзге де заңды тұлғалар":</w:t>
      </w:r>
    </w:p>
    <w:bookmarkEnd w:id="3"/>
    <w:bookmarkStart w:name="z9" w:id="4"/>
    <w:p>
      <w:pPr>
        <w:spacing w:after="0"/>
        <w:ind w:left="0"/>
        <w:jc w:val="both"/>
      </w:pPr>
      <w:r>
        <w:rPr>
          <w:rFonts w:ascii="Times New Roman"/>
          <w:b w:val="false"/>
          <w:i w:val="false"/>
          <w:color w:val="000000"/>
          <w:sz w:val="28"/>
        </w:rPr>
        <w:t>
      "Даму" кәсіпкерлікті дамыту қоры" акционерлік қоғамы;</w:t>
      </w:r>
    </w:p>
    <w:bookmarkEnd w:id="4"/>
    <w:bookmarkStart w:name="z10" w:id="5"/>
    <w:p>
      <w:pPr>
        <w:spacing w:after="0"/>
        <w:ind w:left="0"/>
        <w:jc w:val="both"/>
      </w:pPr>
      <w:r>
        <w:rPr>
          <w:rFonts w:ascii="Times New Roman"/>
          <w:b w:val="false"/>
          <w:i w:val="false"/>
          <w:color w:val="000000"/>
          <w:sz w:val="28"/>
        </w:rPr>
        <w:t>
      "Өнеркәсіпті дамыту қоры" акционерлік қоғамы;</w:t>
      </w:r>
    </w:p>
    <w:bookmarkEnd w:id="5"/>
    <w:bookmarkStart w:name="z11" w:id="6"/>
    <w:p>
      <w:pPr>
        <w:spacing w:after="0"/>
        <w:ind w:left="0"/>
        <w:jc w:val="both"/>
      </w:pPr>
      <w:r>
        <w:rPr>
          <w:rFonts w:ascii="Times New Roman"/>
          <w:b w:val="false"/>
          <w:i w:val="false"/>
          <w:color w:val="000000"/>
          <w:sz w:val="28"/>
        </w:rPr>
        <w:t>
      "ҚазМедТех" акционерлік қоғамы";</w:t>
      </w:r>
    </w:p>
    <w:bookmarkEnd w:id="6"/>
    <w:bookmarkStart w:name="z12" w:id="7"/>
    <w:p>
      <w:pPr>
        <w:spacing w:after="0"/>
        <w:ind w:left="0"/>
        <w:jc w:val="both"/>
      </w:pPr>
      <w:r>
        <w:rPr>
          <w:rFonts w:ascii="Times New Roman"/>
          <w:b w:val="false"/>
          <w:i w:val="false"/>
          <w:color w:val="000000"/>
          <w:sz w:val="28"/>
        </w:rPr>
        <w:t>
      "Kazyna Capital Management" акционерлік қоғамы;</w:t>
      </w:r>
    </w:p>
    <w:bookmarkEnd w:id="7"/>
    <w:bookmarkStart w:name="z13" w:id="8"/>
    <w:p>
      <w:pPr>
        <w:spacing w:after="0"/>
        <w:ind w:left="0"/>
        <w:jc w:val="both"/>
      </w:pPr>
      <w:r>
        <w:rPr>
          <w:rFonts w:ascii="Times New Roman"/>
          <w:b w:val="false"/>
          <w:i w:val="false"/>
          <w:color w:val="000000"/>
          <w:sz w:val="28"/>
        </w:rPr>
        <w:t>
      "Astana" әлеуметтік-кәсіпкерлік корпорациясы" акционерлік қоғамы;</w:t>
      </w:r>
    </w:p>
    <w:bookmarkEnd w:id="8"/>
    <w:bookmarkStart w:name="z14" w:id="9"/>
    <w:p>
      <w:pPr>
        <w:spacing w:after="0"/>
        <w:ind w:left="0"/>
        <w:jc w:val="both"/>
      </w:pPr>
      <w:r>
        <w:rPr>
          <w:rFonts w:ascii="Times New Roman"/>
          <w:b w:val="false"/>
          <w:i w:val="false"/>
          <w:color w:val="000000"/>
          <w:sz w:val="28"/>
        </w:rPr>
        <w:t>
      "Алматы" әлеуметтік-кәсіпкерлік корпорациясы" акционерлік қоғамы;</w:t>
      </w:r>
    </w:p>
    <w:bookmarkEnd w:id="9"/>
    <w:bookmarkStart w:name="z15" w:id="10"/>
    <w:p>
      <w:pPr>
        <w:spacing w:after="0"/>
        <w:ind w:left="0"/>
        <w:jc w:val="both"/>
      </w:pPr>
      <w:r>
        <w:rPr>
          <w:rFonts w:ascii="Times New Roman"/>
          <w:b w:val="false"/>
          <w:i w:val="false"/>
          <w:color w:val="000000"/>
          <w:sz w:val="28"/>
        </w:rPr>
        <w:t>
      "Kokshe" әлеуметтік-кәсіпкерлік корпорациясы" акционерлік қоғамы;</w:t>
      </w:r>
    </w:p>
    <w:bookmarkEnd w:id="10"/>
    <w:bookmarkStart w:name="z16" w:id="11"/>
    <w:p>
      <w:pPr>
        <w:spacing w:after="0"/>
        <w:ind w:left="0"/>
        <w:jc w:val="both"/>
      </w:pPr>
      <w:r>
        <w:rPr>
          <w:rFonts w:ascii="Times New Roman"/>
          <w:b w:val="false"/>
          <w:i w:val="false"/>
          <w:color w:val="000000"/>
          <w:sz w:val="28"/>
        </w:rPr>
        <w:t>
      "Ақтөбе" әлеуметтік-кәсіпкерлік корпорациясы" акционерлік қоғамы;</w:t>
      </w:r>
    </w:p>
    <w:bookmarkEnd w:id="11"/>
    <w:bookmarkStart w:name="z17" w:id="12"/>
    <w:p>
      <w:pPr>
        <w:spacing w:after="0"/>
        <w:ind w:left="0"/>
        <w:jc w:val="both"/>
      </w:pPr>
      <w:r>
        <w:rPr>
          <w:rFonts w:ascii="Times New Roman"/>
          <w:b w:val="false"/>
          <w:i w:val="false"/>
          <w:color w:val="000000"/>
          <w:sz w:val="28"/>
        </w:rPr>
        <w:t>
      "Жетісу" әлеуметтік-кәсіпкерлік корпорациясы" өңірлік даму институты" акционерлік қоғамы;</w:t>
      </w:r>
    </w:p>
    <w:bookmarkEnd w:id="12"/>
    <w:bookmarkStart w:name="z18" w:id="13"/>
    <w:p>
      <w:pPr>
        <w:spacing w:after="0"/>
        <w:ind w:left="0"/>
        <w:jc w:val="both"/>
      </w:pPr>
      <w:r>
        <w:rPr>
          <w:rFonts w:ascii="Times New Roman"/>
          <w:b w:val="false"/>
          <w:i w:val="false"/>
          <w:color w:val="000000"/>
          <w:sz w:val="28"/>
        </w:rPr>
        <w:t>
      "Атырау" әлеуметтік-кәсіпкерлік корпорациясы" акционерлік қоғамы;</w:t>
      </w:r>
    </w:p>
    <w:bookmarkEnd w:id="13"/>
    <w:bookmarkStart w:name="z19" w:id="14"/>
    <w:p>
      <w:pPr>
        <w:spacing w:after="0"/>
        <w:ind w:left="0"/>
        <w:jc w:val="both"/>
      </w:pPr>
      <w:r>
        <w:rPr>
          <w:rFonts w:ascii="Times New Roman"/>
          <w:b w:val="false"/>
          <w:i w:val="false"/>
          <w:color w:val="000000"/>
          <w:sz w:val="28"/>
        </w:rPr>
        <w:t>
      "Aqjaiyq" әлеуметтік-кәсіпкерлік корпорациясы" акционерлік қоғамы;</w:t>
      </w:r>
    </w:p>
    <w:bookmarkEnd w:id="14"/>
    <w:bookmarkStart w:name="z20" w:id="15"/>
    <w:p>
      <w:pPr>
        <w:spacing w:after="0"/>
        <w:ind w:left="0"/>
        <w:jc w:val="both"/>
      </w:pPr>
      <w:r>
        <w:rPr>
          <w:rFonts w:ascii="Times New Roman"/>
          <w:b w:val="false"/>
          <w:i w:val="false"/>
          <w:color w:val="000000"/>
          <w:sz w:val="28"/>
        </w:rPr>
        <w:t>
      "Тараз" әлеуметтік-кәсіпкерлік корпорациясы" акционерлік қоғамы;</w:t>
      </w:r>
    </w:p>
    <w:bookmarkEnd w:id="15"/>
    <w:bookmarkStart w:name="z21" w:id="16"/>
    <w:p>
      <w:pPr>
        <w:spacing w:after="0"/>
        <w:ind w:left="0"/>
        <w:jc w:val="both"/>
      </w:pPr>
      <w:r>
        <w:rPr>
          <w:rFonts w:ascii="Times New Roman"/>
          <w:b w:val="false"/>
          <w:i w:val="false"/>
          <w:color w:val="000000"/>
          <w:sz w:val="28"/>
        </w:rPr>
        <w:t>
      "Сарыарқа" әлеуметтік-кәсіпкерлік корпорациясы" акционерлік қоғамы;</w:t>
      </w:r>
    </w:p>
    <w:bookmarkEnd w:id="16"/>
    <w:bookmarkStart w:name="z22" w:id="17"/>
    <w:p>
      <w:pPr>
        <w:spacing w:after="0"/>
        <w:ind w:left="0"/>
        <w:jc w:val="both"/>
      </w:pPr>
      <w:r>
        <w:rPr>
          <w:rFonts w:ascii="Times New Roman"/>
          <w:b w:val="false"/>
          <w:i w:val="false"/>
          <w:color w:val="000000"/>
          <w:sz w:val="28"/>
        </w:rPr>
        <w:t>
      "Тобыл" әлеуметтік-кәсіпкерлік корпорациясы" акционерлік қоғамы;</w:t>
      </w:r>
    </w:p>
    <w:bookmarkEnd w:id="17"/>
    <w:bookmarkStart w:name="z23" w:id="18"/>
    <w:p>
      <w:pPr>
        <w:spacing w:after="0"/>
        <w:ind w:left="0"/>
        <w:jc w:val="both"/>
      </w:pPr>
      <w:r>
        <w:rPr>
          <w:rFonts w:ascii="Times New Roman"/>
          <w:b w:val="false"/>
          <w:i w:val="false"/>
          <w:color w:val="000000"/>
          <w:sz w:val="28"/>
        </w:rPr>
        <w:t>
      "Байқоңыр (Байконур)" әлеуметтік-кәсіпкерлік корпорациясы" акционерлік қоғамы;</w:t>
      </w:r>
    </w:p>
    <w:bookmarkEnd w:id="18"/>
    <w:bookmarkStart w:name="z24" w:id="19"/>
    <w:p>
      <w:pPr>
        <w:spacing w:after="0"/>
        <w:ind w:left="0"/>
        <w:jc w:val="both"/>
      </w:pPr>
      <w:r>
        <w:rPr>
          <w:rFonts w:ascii="Times New Roman"/>
          <w:b w:val="false"/>
          <w:i w:val="false"/>
          <w:color w:val="000000"/>
          <w:sz w:val="28"/>
        </w:rPr>
        <w:t>
      "Каспий" әлеуметтік-кәсіпкерлік корпорациясы" акционерлік қоғамы;</w:t>
      </w:r>
    </w:p>
    <w:bookmarkEnd w:id="19"/>
    <w:bookmarkStart w:name="z25" w:id="20"/>
    <w:p>
      <w:pPr>
        <w:spacing w:after="0"/>
        <w:ind w:left="0"/>
        <w:jc w:val="both"/>
      </w:pPr>
      <w:r>
        <w:rPr>
          <w:rFonts w:ascii="Times New Roman"/>
          <w:b w:val="false"/>
          <w:i w:val="false"/>
          <w:color w:val="000000"/>
          <w:sz w:val="28"/>
        </w:rPr>
        <w:t>
      "Түркістан" әлеуметтік-кәсіпкерлік корпорациясы" акционерлік қоғамы;</w:t>
      </w:r>
    </w:p>
    <w:bookmarkEnd w:id="20"/>
    <w:bookmarkStart w:name="z26" w:id="21"/>
    <w:p>
      <w:pPr>
        <w:spacing w:after="0"/>
        <w:ind w:left="0"/>
        <w:jc w:val="both"/>
      </w:pPr>
      <w:r>
        <w:rPr>
          <w:rFonts w:ascii="Times New Roman"/>
          <w:b w:val="false"/>
          <w:i w:val="false"/>
          <w:color w:val="000000"/>
          <w:sz w:val="28"/>
        </w:rPr>
        <w:t>
      "Павлодар" әлеуметтік-кәсіпкерлік корпорациясы" акционерлік қоғамы;</w:t>
      </w:r>
    </w:p>
    <w:bookmarkEnd w:id="21"/>
    <w:bookmarkStart w:name="z27" w:id="22"/>
    <w:p>
      <w:pPr>
        <w:spacing w:after="0"/>
        <w:ind w:left="0"/>
        <w:jc w:val="both"/>
      </w:pPr>
      <w:r>
        <w:rPr>
          <w:rFonts w:ascii="Times New Roman"/>
          <w:b w:val="false"/>
          <w:i w:val="false"/>
          <w:color w:val="000000"/>
          <w:sz w:val="28"/>
        </w:rPr>
        <w:t>
      "Солтүстік" әлеуметтік-кәсіпкерлік корпорациясы" акционерлік қоғамы;</w:t>
      </w:r>
    </w:p>
    <w:bookmarkEnd w:id="22"/>
    <w:bookmarkStart w:name="z28" w:id="23"/>
    <w:p>
      <w:pPr>
        <w:spacing w:after="0"/>
        <w:ind w:left="0"/>
        <w:jc w:val="both"/>
      </w:pPr>
      <w:r>
        <w:rPr>
          <w:rFonts w:ascii="Times New Roman"/>
          <w:b w:val="false"/>
          <w:i w:val="false"/>
          <w:color w:val="000000"/>
          <w:sz w:val="28"/>
        </w:rPr>
        <w:t>
      "Ертіс" әлеуметтік-кәсіпкерлік корпорациясы" акционерлік қоғамы;</w:t>
      </w:r>
    </w:p>
    <w:bookmarkEnd w:id="23"/>
    <w:bookmarkStart w:name="z29" w:id="24"/>
    <w:p>
      <w:pPr>
        <w:spacing w:after="0"/>
        <w:ind w:left="0"/>
        <w:jc w:val="both"/>
      </w:pPr>
      <w:r>
        <w:rPr>
          <w:rFonts w:ascii="Times New Roman"/>
          <w:b w:val="false"/>
          <w:i w:val="false"/>
          <w:color w:val="000000"/>
          <w:sz w:val="28"/>
        </w:rPr>
        <w:t>
      "Ұлытау" әлеуметтік-кәсіпкерлік корпорациясы" акционерлік қоғамы;</w:t>
      </w:r>
    </w:p>
    <w:bookmarkEnd w:id="24"/>
    <w:bookmarkStart w:name="z30" w:id="25"/>
    <w:p>
      <w:pPr>
        <w:spacing w:after="0"/>
        <w:ind w:left="0"/>
        <w:jc w:val="both"/>
      </w:pPr>
      <w:r>
        <w:rPr>
          <w:rFonts w:ascii="Times New Roman"/>
          <w:b w:val="false"/>
          <w:i w:val="false"/>
          <w:color w:val="000000"/>
          <w:sz w:val="28"/>
        </w:rPr>
        <w:t>
      "Shymkent" әлеуметтік-кәсіпкерлік корпорациясы" акционерлік қоғамы;</w:t>
      </w:r>
    </w:p>
    <w:bookmarkEnd w:id="25"/>
    <w:bookmarkStart w:name="z31" w:id="26"/>
    <w:p>
      <w:pPr>
        <w:spacing w:after="0"/>
        <w:ind w:left="0"/>
        <w:jc w:val="both"/>
      </w:pPr>
      <w:r>
        <w:rPr>
          <w:rFonts w:ascii="Times New Roman"/>
          <w:b w:val="false"/>
          <w:i w:val="false"/>
          <w:color w:val="000000"/>
          <w:sz w:val="28"/>
        </w:rPr>
        <w:t>
      "Қонаев" әлеуметтік-кәсіпкерлік корпорациясы" акционерлік қоғамы;</w:t>
      </w:r>
    </w:p>
    <w:bookmarkEnd w:id="26"/>
    <w:bookmarkStart w:name="z32" w:id="27"/>
    <w:p>
      <w:pPr>
        <w:spacing w:after="0"/>
        <w:ind w:left="0"/>
        <w:jc w:val="both"/>
      </w:pPr>
      <w:r>
        <w:rPr>
          <w:rFonts w:ascii="Times New Roman"/>
          <w:b w:val="false"/>
          <w:i w:val="false"/>
          <w:color w:val="000000"/>
          <w:sz w:val="28"/>
        </w:rPr>
        <w:t>
      "Семей" әлеуметтік-кәсіпкерлік корпорациясы" акционерлік қоғамы.".</w:t>
      </w:r>
    </w:p>
    <w:bookmarkEnd w:id="27"/>
    <w:bookmarkStart w:name="z33" w:id="28"/>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