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d072" w14:textId="990d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4 желтоқсандағы № 1042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81-жол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"Гидроприбор" ғылыми-зерттеу институты" акционерлік қоғамы;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"Зенит "Орал зауыты" акционерлік қоғамы;</w:t>
            </w:r>
          </w:p>
          <w:p>
            <w:pPr>
              <w:spacing w:after="20"/>
              <w:ind w:left="20"/>
              <w:jc w:val="both"/>
            </w:pPr>
            <w:r>
              <w:rPr>
                <w:rFonts w:ascii="Times New Roman"/>
                <w:b w:val="false"/>
                <w:i w:val="false"/>
                <w:color w:val="000000"/>
                <w:sz w:val="20"/>
              </w:rPr>
              <w:t>
3)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реттік нөмірі 177-жол мынадай редакцияда жазылсын:</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құрылыс-монтаж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 "Зенит "Орал зауыты" акционерлік қоғамы;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"Гидроприбор"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инжиниринг"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"С.М. Киров атындағы зауыт"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"ҚазТрансГаз Аймақ"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"Үлбі металлургия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"Интергаз Орталық Азия"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"Ембiмұнайгаз"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"Қазақтүрiкмұнай"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"Oil Construction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"KTZE-Khorgos Gateway"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29" w:id="10"/>
    <w:p>
      <w:pPr>
        <w:spacing w:after="0"/>
        <w:ind w:left="0"/>
        <w:jc w:val="both"/>
      </w:pPr>
      <w:r>
        <w:rPr>
          <w:rFonts w:ascii="Times New Roman"/>
          <w:b w:val="false"/>
          <w:i w:val="false"/>
          <w:color w:val="000000"/>
          <w:sz w:val="28"/>
        </w:rPr>
        <w:t>
      ";</w:t>
      </w:r>
    </w:p>
    <w:bookmarkEnd w:id="10"/>
    <w:bookmarkStart w:name="z30" w:id="11"/>
    <w:p>
      <w:pPr>
        <w:spacing w:after="0"/>
        <w:ind w:left="0"/>
        <w:jc w:val="both"/>
      </w:pPr>
      <w:r>
        <w:rPr>
          <w:rFonts w:ascii="Times New Roman"/>
          <w:b w:val="false"/>
          <w:i w:val="false"/>
          <w:color w:val="000000"/>
          <w:sz w:val="28"/>
        </w:rPr>
        <w:t>
      реттік нөмірі 308-жол мынадай редакцияда жазылсын:</w:t>
      </w:r>
    </w:p>
    <w:bookmarkEnd w:id="11"/>
    <w:bookmarkStart w:name="z31"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бизнес-орталықты, офистік үй-жайларды, әкімшілік ғимаратты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1) "М. Қозыбаев атындағы Солтүстік Қазақстан университеті" коммерциялық емес акционерлік қоғамы;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"QazExpoCongress"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"Зенит "Орал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"Алатау" қонақ үйі"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"ҚазТрансГаз Аймақ"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"Кедентранссервис"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"Қазтеміртранс"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"Қазпошта"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"Бурабай Даму"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"Digital Silk Road Company"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"Қазақстан Республикасы Президентінің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"Материалдық-техникалық қамтамасыз ету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26) "SK Water Solutions"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29)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r>
    </w:tbl>
    <w:bookmarkStart w:name="z60" w:id="14"/>
    <w:p>
      <w:pPr>
        <w:spacing w:after="0"/>
        <w:ind w:left="0"/>
        <w:jc w:val="both"/>
      </w:pPr>
      <w:r>
        <w:rPr>
          <w:rFonts w:ascii="Times New Roman"/>
          <w:b w:val="false"/>
          <w:i w:val="false"/>
          <w:color w:val="000000"/>
          <w:sz w:val="28"/>
        </w:rPr>
        <w:t>
      ";</w:t>
      </w:r>
    </w:p>
    <w:bookmarkEnd w:id="14"/>
    <w:bookmarkStart w:name="z61" w:id="15"/>
    <w:p>
      <w:pPr>
        <w:spacing w:after="0"/>
        <w:ind w:left="0"/>
        <w:jc w:val="both"/>
      </w:pPr>
      <w:r>
        <w:rPr>
          <w:rFonts w:ascii="Times New Roman"/>
          <w:b w:val="false"/>
          <w:i w:val="false"/>
          <w:color w:val="000000"/>
          <w:sz w:val="28"/>
        </w:rPr>
        <w:t>
      реттік нөмірі 331-жол мынадай редакцияда жазылсын:</w:t>
      </w:r>
    </w:p>
    <w:bookmarkEnd w:id="15"/>
    <w:bookmarkStart w:name="z62"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мекемелердің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1) "Азаматтық қорғау саласындағы ұлттық ғылыми зерттеулер, даярлау және оқыту орталығы" акционерлік қоғамы;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"Гидроприбор"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"Зенит "Орал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"ҚазТрансОйл"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"Ембiмұнайгаз"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"ҚазТрансГаз Аймақ"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"Үлбі металлургия зауыты"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"Қазқұрылысжүйесі"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"Сейсмологиялық байқаулар мен зерттеулердің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"Steel manufacturing"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"Түркістан БГҚ"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 Республикасы Ұлттық Банкінің Қазақстан теңге сарайы"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республикалық мемлекеттік кәсіпорындар;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"Қазақстан жол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26)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27)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89" w:id="18"/>
    <w:p>
      <w:pPr>
        <w:spacing w:after="0"/>
        <w:ind w:left="0"/>
        <w:jc w:val="both"/>
      </w:pPr>
      <w:r>
        <w:rPr>
          <w:rFonts w:ascii="Times New Roman"/>
          <w:b w:val="false"/>
          <w:i w:val="false"/>
          <w:color w:val="000000"/>
          <w:sz w:val="28"/>
        </w:rPr>
        <w:t>
      ";</w:t>
      </w:r>
    </w:p>
    <w:bookmarkEnd w:id="18"/>
    <w:bookmarkStart w:name="z90" w:id="19"/>
    <w:p>
      <w:pPr>
        <w:spacing w:after="0"/>
        <w:ind w:left="0"/>
        <w:jc w:val="both"/>
      </w:pPr>
      <w:r>
        <w:rPr>
          <w:rFonts w:ascii="Times New Roman"/>
          <w:b w:val="false"/>
          <w:i w:val="false"/>
          <w:color w:val="000000"/>
          <w:sz w:val="28"/>
        </w:rPr>
        <w:t>
      реттік нөмірі 338-жол мынадай редакцияда жазылсын:</w:t>
      </w:r>
    </w:p>
    <w:bookmarkEnd w:id="19"/>
    <w:bookmarkStart w:name="z91"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1"/>
          <w:p>
            <w:pPr>
              <w:spacing w:after="20"/>
              <w:ind w:left="20"/>
              <w:jc w:val="both"/>
            </w:pPr>
            <w:r>
              <w:rPr>
                <w:rFonts w:ascii="Times New Roman"/>
                <w:b w:val="false"/>
                <w:i w:val="false"/>
                <w:color w:val="000000"/>
                <w:sz w:val="20"/>
              </w:rPr>
              <w:t>
1) "Қ.И. Сәтбаев атындағы Қазақ ұлттық техникалық зерттеу университеті" коммерциялық емес акционерлік қоғамы;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"Әл-Фараби атындағы Қазақ ұлттық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"Л.Н. Гумилев атындағы Еуразия ұлттық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нейрохирургия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"Волковгеология"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"Гидроприбор"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"С.М. Киров атындағы зауыт"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"QazBioPharm" ұлттық холдингі"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19)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"Математика және математикалық модельдеу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"Жану проблемалары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22) "Алтай ботаника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23) "Манғышлақ эксперименталдық ботаникалық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Қазақстан Республикасының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25)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29)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30) "Қазақ ұлттық су шаруашылығы және ирригация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31) "SK Water Solutions"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32)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33)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124" w:id="22"/>
    <w:p>
      <w:pPr>
        <w:spacing w:after="0"/>
        <w:ind w:left="0"/>
        <w:jc w:val="both"/>
      </w:pPr>
      <w:r>
        <w:rPr>
          <w:rFonts w:ascii="Times New Roman"/>
          <w:b w:val="false"/>
          <w:i w:val="false"/>
          <w:color w:val="000000"/>
          <w:sz w:val="28"/>
        </w:rPr>
        <w:t>
      ";</w:t>
      </w:r>
    </w:p>
    <w:bookmarkEnd w:id="22"/>
    <w:bookmarkStart w:name="z125" w:id="23"/>
    <w:p>
      <w:pPr>
        <w:spacing w:after="0"/>
        <w:ind w:left="0"/>
        <w:jc w:val="both"/>
      </w:pPr>
      <w:r>
        <w:rPr>
          <w:rFonts w:ascii="Times New Roman"/>
          <w:b w:val="false"/>
          <w:i w:val="false"/>
          <w:color w:val="000000"/>
          <w:sz w:val="28"/>
        </w:rPr>
        <w:t>
      реттік нөмірі 393-жол мынадай редакцияда жазылсын:</w:t>
      </w:r>
    </w:p>
    <w:bookmarkEnd w:id="23"/>
    <w:bookmarkStart w:name="z126"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5"/>
          <w:p>
            <w:pPr>
              <w:spacing w:after="20"/>
              <w:ind w:left="20"/>
              <w:jc w:val="both"/>
            </w:pPr>
            <w:r>
              <w:rPr>
                <w:rFonts w:ascii="Times New Roman"/>
                <w:b w:val="false"/>
                <w:i w:val="false"/>
                <w:color w:val="000000"/>
                <w:sz w:val="20"/>
              </w:rPr>
              <w:t>
1) "Talap" коммерциялық емес акционерлік қоғамы;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"І.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"Рухани жаңғыру" Қазақстан әлеуметтік даму институты"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"Отандастар қоры" коммерциялық емес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қорғау саласындағы ғылыми зерттеулер, кадрлар даярлау және білім беру ұлттық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"Халықаралық бағдарламалар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"QazTrade" сауда саясатын дамыту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 құрылыс және сәулет ғылыми-зерттеу жобалау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"Kazakh Tourism"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14) "Ұлттық нейрохирургия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ресурстарын дамыту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"ҚМГ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19)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 "МАЭК"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"КМГ Инжиниринг"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23) "Астана қаласы бойынша "Рухани жаңғыру" жобалық кеңсесі"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"Дін мәселелерін зерттеу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25)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26) Астана қаласы әкімдігінің "Білім беру жүйесін ақпараттандыру орталығы"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27) "Қазақ тұлпары"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29) "Ж. Жиембаев атындағы Қазақ өсімдіктерді қорғау және карантині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31) "ҚТЖ-Жүк тасымалы"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33)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34) Қазақстан Республикасы Президентінің Іс басқармасының "Қазақстан Республикасы Президентінің телерадиокешен"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35)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36)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38) "Қазақстан Республикасының Президенті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"Әскери-техникалық мектеп" республикалық мемлекеттік қазыналық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республикалық және коммуналдық мемлекеттік кәсіпорындар;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41) "SK Water Solutions"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42) "Қазақстан жол ғылыми-зерттеу институты"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43) "Агроинженерия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44) "Decarbonize Solutions Group"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r>
    </w:tbl>
    <w:bookmarkStart w:name="z170" w:id="26"/>
    <w:p>
      <w:pPr>
        <w:spacing w:after="0"/>
        <w:ind w:left="0"/>
        <w:jc w:val="both"/>
      </w:pPr>
      <w:r>
        <w:rPr>
          <w:rFonts w:ascii="Times New Roman"/>
          <w:b w:val="false"/>
          <w:i w:val="false"/>
          <w:color w:val="000000"/>
          <w:sz w:val="28"/>
        </w:rPr>
        <w:t>
      ".</w:t>
      </w:r>
    </w:p>
    <w:bookmarkEnd w:id="26"/>
    <w:bookmarkStart w:name="z171" w:id="2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