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c072" w14:textId="5f0c072">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 Қазақстан Республикасы Үкіметінің 2004 жылғы 30 шілдедегі № 810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14 қарашадағы № 973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 Қазақстан Республикасы Үкіметінің 2004 жылғы 30 шілдедегі № 810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қарашадағы</w:t>
            </w:r>
            <w:r>
              <w:br/>
            </w:r>
            <w:r>
              <w:rPr>
                <w:rFonts w:ascii="Times New Roman"/>
                <w:b w:val="false"/>
                <w:i w:val="false"/>
                <w:color w:val="000000"/>
                <w:sz w:val="20"/>
              </w:rPr>
              <w:t>№ 973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30 шілдедегі</w:t>
            </w:r>
            <w:r>
              <w:br/>
            </w:r>
            <w:r>
              <w:rPr>
                <w:rFonts w:ascii="Times New Roman"/>
                <w:b w:val="false"/>
                <w:i w:val="false"/>
                <w:color w:val="000000"/>
                <w:sz w:val="20"/>
              </w:rPr>
              <w:t>№ 810 қаулысымен бекітілген</w:t>
            </w:r>
          </w:p>
        </w:tc>
      </w:tr>
    </w:tbl>
    <w:bookmarkStart w:name="z7" w:id="4"/>
    <w:p>
      <w:pPr>
        <w:spacing w:after="0"/>
        <w:ind w:left="0"/>
        <w:jc w:val="left"/>
      </w:pPr>
      <w:r>
        <w:rPr>
          <w:rFonts w:ascii="Times New Roman"/>
          <w:b/>
          <w:i w:val="false"/>
          <w:color w:val="000000"/>
        </w:rPr>
        <w:t xml:space="preserve"> Экономиканың стратегиялық маңызы бар салаларының өздерiне қатысты меншiктiң мемлекеттiк мониторингi жүзеге асырылатын объектілерiнiң тiзбесi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Отын-энергетикалық пайдалы қазбаларды (көмірді, мұнайды, газды, уранды) және металл кеніштерін өндіру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тау-кен байыту өндірістік бірлестігі"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өндірушілердің тізбесін бекіту туралы" Қазақстан Республикасы Энергетика министрінің 2018 жылғы 19 наурыздағы № 106 бұйрығымен бекітілген сұйытылған мұнай газын өндірушілердің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 бекіткен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 химия зауыты"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ҚМГ"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Қазақстан-Ресей-Қырғыз шетелдік инвестицияларымен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"Семізбай-U"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кәсіпорын"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 компаниясы"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"Turanium"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тау-кен химия комбинаты"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"Қазақстан Республикасының Ұлттық ядролық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"Буденовское" бірлескен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Steel" ("КейЭсПи Стил")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энергиясы жөніндегі агенттігінің "Ядролық физика институты"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2024 жылғы 29 шілдедегі № 374 бұйрығымен бекітілген іргелі ғылыми зерттеулерді жүзеге асыратын ұйымдардың 2023-2025 жылдарға арналған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3-бөлім. Электр энергиясын өндіру және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Өскемен ГЭС"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 басқару жөніндегі Қазақстан компаниясы "KEGOC" АҚ (Kazakhstan Electricity Grid Operating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станциясы"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МАЭС-1"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4-бөлім. Көлік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сондай-ақ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ХАЛЫҚАРАЛЫҚ ӘУЕЖАЙЫ"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халықаралық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халықаралық әуежайы"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комитетінің "Қазаэронавигация"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 паркі"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5-бөлім. Әскери-өнеркәсіп мақсатындағы өнімді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(Kazakhstan Engineering)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6-бөлім. Химия өнеркәсібі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 LTD" компаниясы" ("Компания Нефтехим ЛТД")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төлемдердің түсуін қамтамасыз ету саласында басшылықты жүзеге асыратын уәкілетті орган бекіткен ірі салық төлеушілер мониторингіне жататын салық төлеушілердің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7-бөлім. Су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Энергетика және коммуналдық шаруашылық басқармасының "Алматы Су" ШЖҚ МКК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үй-коммуналдық шаруашылығы, жолаушылар көлігі және автомобиль жолдары бөлімінің "Горводоканал"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қаулысымен бекітілген ерекше стратегиялық маңызы бар, оның ішінде жалға және сенімгерлік басқаруға берілуі мүмкін су шаруашылығы құрылыстарының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8-бөлім.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9-бөлім. Ғарыш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басқарушы холдингтердің, ұлттық холдингтердің, ұлттық компаниялардың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есепке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сондай-ақ "Базалық қаржыландыру субъектілері болып табылатын ұйымдар тізбесін бекіту туралы" Қазақстан Республикасы Білім және ғылым министрінің 2022 жылғы 25 мамырдағы № 224 бұйрығымен бекітілген базалық қаржыландыру субъектілері болып табылатын ұйымдардың тізбесінде есепке алынған</w:t>
            </w:r>
          </w:p>
        </w:tc>
      </w:tr>
    </w:tbl>
    <w:bookmarkStart w:name="z8"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xml:space="preserve">
      МКК – мемлекеттік коммуналдық кәсіпорын; </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