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2667" w14:textId="6c02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"Мас күйін куәландыруға жіберу, мас күйін куәландыру және оның нәтижелерiн ресiмдеу ережесiн бекiту туралы" 2003 жылғы 4 маусымдағы № 528 және "Қазақстан Республикасы Үкіметінің 1996 жылғы 24 желтоқсандағы № 1598 және 2003 жылғы 4 маусымдағы № 528 қаулыларына өзгерістер енгізу туралы" 2005 жылғы 10 тамыздағы № 826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24 қыркүйектегі № 790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"Мас күйiн куәландыруға жiберу, мас күйiн куәландыру және оның нәтижелерiн ресiмдеу ережесiн бекiту туралы" Қазақстан Республикасы Үкіметінің 2003 жылғы 4 маусымдағы № 528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Yкiметiнiң 1996 жылғы 24 желтоқсандағы № 1598 және 2003 жылғы 4 маусымдағы № 528 қаулыларына өзгерiстер енгiзу туралы" Қазақстан Республикасы Yкiметiнiң 2005 жылғы 10 тамыздағы № 826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