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f27" w14:textId="8778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"Мас күйін куәландыруға жіберу, мас күйін куәландыру және оның нәтижелерiн ресiмдеу ережесiн бекiту туралы" 2003 жылғы 4 маусымдағы № 528 және "Қазақстан Республикасы Үкіметінің 1996 жылғы 24 желтоқсандағы № 1598 және 2003 жылғы 4 маусымдағы № 528 қаулыларына өзгерістер енгізу туралы" 2005 жылғы 10 тамыздағы № 826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қыркүйектегі № 790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"Мас күйiн куәландыруға жiберу, мас күйiн куәландыру және оның нәтижелерiн ресiмдеу ережесiн бекiту туралы" Қазақстан Республикасы Үкіметінің 2003 жылғы 4 маусымдағы № 528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1996 жылғы 24 желтоқсандағы № 1598 және 2003 жылғы 4 маусымдағы № 528 қаулыларына өзгерiстер енгiзу туралы" Қазақстан Республикасы Yкiметiнiң 2005 жылғы 10 тамыздағы № 826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