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b24c" w14:textId="3f9b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 туралы Қазақстан Республикасы Үкіметінің 2022 жылғы 19 тамыздағы № 581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11 қыркүйектегі № 740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министрлiгі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"18)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білімнің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3"/>
    <w:bookmarkStart w:name="z7" w:id="4"/>
    <w:p>
      <w:pPr>
        <w:spacing w:after="0"/>
        <w:ind w:left="0"/>
        <w:jc w:val="both"/>
      </w:pPr>
      <w:r>
        <w:rPr>
          <w:rFonts w:ascii="Times New Roman"/>
          <w:b w:val="false"/>
          <w:i w:val="false"/>
          <w:color w:val="000000"/>
          <w:sz w:val="28"/>
        </w:rPr>
        <w:t>
      мынадай мазмұндағы 18-2) тармақшамен толықтырылсын:</w:t>
      </w:r>
    </w:p>
    <w:bookmarkEnd w:id="4"/>
    <w:bookmarkStart w:name="z8" w:id="5"/>
    <w:p>
      <w:pPr>
        <w:spacing w:after="0"/>
        <w:ind w:left="0"/>
        <w:jc w:val="both"/>
      </w:pPr>
      <w:r>
        <w:rPr>
          <w:rFonts w:ascii="Times New Roman"/>
          <w:b w:val="false"/>
          <w:i w:val="false"/>
          <w:color w:val="000000"/>
          <w:sz w:val="28"/>
        </w:rPr>
        <w:t>
      "18-2) білім берудегі өзгерістер көшбасшыларын іріктеу және даярлау қағидаларын әзірлеу және бекіту;";</w:t>
      </w:r>
    </w:p>
    <w:bookmarkEnd w:id="5"/>
    <w:bookmarkStart w:name="z9" w:id="6"/>
    <w:p>
      <w:pPr>
        <w:spacing w:after="0"/>
        <w:ind w:left="0"/>
        <w:jc w:val="both"/>
      </w:pPr>
      <w:r>
        <w:rPr>
          <w:rFonts w:ascii="Times New Roman"/>
          <w:b w:val="false"/>
          <w:i w:val="false"/>
          <w:color w:val="000000"/>
          <w:sz w:val="28"/>
        </w:rPr>
        <w:t>
      мынадай мазмұндағы 235-40) тармақшамен толықтырылсын:</w:t>
      </w:r>
    </w:p>
    <w:bookmarkEnd w:id="6"/>
    <w:bookmarkStart w:name="z10" w:id="7"/>
    <w:p>
      <w:pPr>
        <w:spacing w:after="0"/>
        <w:ind w:left="0"/>
        <w:jc w:val="both"/>
      </w:pPr>
      <w:r>
        <w:rPr>
          <w:rFonts w:ascii="Times New Roman"/>
          <w:b w:val="false"/>
          <w:i w:val="false"/>
          <w:color w:val="000000"/>
          <w:sz w:val="28"/>
        </w:rPr>
        <w:t>
      "235-40) мектепке дейінгі, орта, техникалық және кәсіптік, орта білімнен кейінгі білім беру, қосымша білім беру, балалардың құқықтарын қорғау саласында көлеңкелі экономикаға қарсы іс-қимыл жөніндегі мемлекеттік саясатты қалыптастыруға қатысу және шаралар қабылдау;".</w:t>
      </w:r>
    </w:p>
    <w:bookmarkEnd w:id="7"/>
    <w:bookmarkStart w:name="z11"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