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89cd" w14:textId="a898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индустриялық мұнай-химия технопаркі" арнайы экономикалық аймағының кейбір мәселелері туралы" Қазақстан Республикасы Үкіметінің 2021 жылғы 11 тамыздағы № 548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22 тамыздағы № 662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2. "Ұлттық индустриялық мұнай-химия технопаркі" арнайы экономикалық аймағының кейбір мәселелері туралы" Қазақстан Республикасы Үкіметінің 2021 жылғы 11 тамыздағы № 548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индустриялық мұнай-химия технопаркі"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"Ұлттық индустриялық мұнай-химия технопаркі" арнайы экономикалық аймағы (бұдан әрі – АЭА) қоса беріліп отырған жоспарға сәйкес Атырау облысының аумағында орналасқан.</w:t>
      </w:r>
    </w:p>
    <w:bookmarkEnd w:id="3"/>
    <w:bookmarkStart w:name="z7" w:id="4"/>
    <w:p>
      <w:pPr>
        <w:spacing w:after="0"/>
        <w:ind w:left="0"/>
        <w:jc w:val="both"/>
      </w:pPr>
      <w:r>
        <w:rPr>
          <w:rFonts w:ascii="Times New Roman"/>
          <w:b w:val="false"/>
          <w:i w:val="false"/>
          <w:color w:val="000000"/>
          <w:sz w:val="28"/>
        </w:rPr>
        <w:t>
      АЭА аумағы 4313,8566 гектарды құрайды және Қазақстан Республикасы аумағының ажырамас бөлігі болып табылады. АЭА аумағының құрамына: ауданы 1619,4477 гектар болатын "Қарабатан" және ауданы 285 гектар болатын "Технопарк" өнеркәсіптік аймақтары, ауданы 114,9429 гектар газ сепарациялық қондырғысы, ауданы 2283,6 гектар магистральдық құбырлар (этан, пропан) және ауданы 10,8660 гектар көпфункционалды аурухана кіреді.</w:t>
      </w:r>
    </w:p>
    <w:bookmarkEnd w:id="4"/>
    <w:bookmarkStart w:name="z8"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тамыздағы</w:t>
            </w:r>
            <w:r>
              <w:br/>
            </w:r>
            <w:r>
              <w:rPr>
                <w:rFonts w:ascii="Times New Roman"/>
                <w:b w:val="false"/>
                <w:i w:val="false"/>
                <w:color w:val="000000"/>
                <w:sz w:val="20"/>
              </w:rPr>
              <w:t>№ 662 қаулысына</w:t>
            </w:r>
            <w:r>
              <w:br/>
            </w:r>
            <w:r>
              <w:rPr>
                <w:rFonts w:ascii="Times New Roman"/>
                <w:b w:val="false"/>
                <w:i w:val="false"/>
                <w:color w:val="000000"/>
                <w:sz w:val="20"/>
              </w:rPr>
              <w:t>қосымша</w:t>
            </w:r>
            <w:r>
              <w:br/>
            </w:r>
            <w:r>
              <w:rPr>
                <w:rFonts w:ascii="Times New Roman"/>
                <w:b w:val="false"/>
                <w:i w:val="false"/>
                <w:color w:val="000000"/>
                <w:sz w:val="20"/>
              </w:rPr>
              <w:t>"Ұлттық индустриялық мұнай-химия технопаркі"</w:t>
            </w:r>
            <w:r>
              <w:br/>
            </w:r>
            <w:r>
              <w:rPr>
                <w:rFonts w:ascii="Times New Roman"/>
                <w:b w:val="false"/>
                <w:i w:val="false"/>
                <w:color w:val="000000"/>
                <w:sz w:val="20"/>
              </w:rPr>
              <w:t>арнайы 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 аумағының жоспары</w:t>
      </w:r>
    </w:p>
    <w:bookmarkEnd w:id="7"/>
    <w:p>
      <w:pPr>
        <w:spacing w:after="0"/>
        <w:ind w:left="0"/>
        <w:jc w:val="left"/>
      </w:pPr>
      <w:r>
        <w:br/>
      </w:r>
    </w:p>
    <w:p>
      <w:pPr>
        <w:spacing w:after="0"/>
        <w:ind w:left="0"/>
        <w:jc w:val="both"/>
      </w:pPr>
      <w:r>
        <w:drawing>
          <wp:inline distT="0" distB="0" distL="0" distR="0">
            <wp:extent cx="50927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Жалпы ауданы – 4313,8566 гектар:</w:t>
      </w:r>
    </w:p>
    <w:bookmarkEnd w:id="8"/>
    <w:bookmarkStart w:name="z14" w:id="9"/>
    <w:p>
      <w:pPr>
        <w:spacing w:after="0"/>
        <w:ind w:left="0"/>
        <w:jc w:val="both"/>
      </w:pPr>
      <w:r>
        <w:rPr>
          <w:rFonts w:ascii="Times New Roman"/>
          <w:b w:val="false"/>
          <w:i w:val="false"/>
          <w:color w:val="000000"/>
          <w:sz w:val="28"/>
        </w:rPr>
        <w:t>
      1) "Қарабатан" өнеркәсіптік аймағы жалпы ауданы 1619,4477 гектар:</w:t>
      </w:r>
    </w:p>
    <w:bookmarkEnd w:id="9"/>
    <w:p>
      <w:pPr>
        <w:spacing w:after="0"/>
        <w:ind w:left="0"/>
        <w:jc w:val="both"/>
      </w:pPr>
      <w:r>
        <w:rPr>
          <w:rFonts w:ascii="Times New Roman"/>
          <w:b w:val="false"/>
          <w:i w:val="false"/>
          <w:color w:val="000000"/>
          <w:sz w:val="28"/>
        </w:rPr>
        <w:t>
      мұнай химиясы кешенінің алаңы – 463,7 гектар;</w:t>
      </w:r>
    </w:p>
    <w:p>
      <w:pPr>
        <w:spacing w:after="0"/>
        <w:ind w:left="0"/>
        <w:jc w:val="both"/>
      </w:pPr>
      <w:r>
        <w:rPr>
          <w:rFonts w:ascii="Times New Roman"/>
          <w:b w:val="false"/>
          <w:i w:val="false"/>
          <w:color w:val="000000"/>
          <w:sz w:val="28"/>
        </w:rPr>
        <w:t>
      біріктірілген газ химиясы кешенінің алаңы – 128,2077 гектар;</w:t>
      </w:r>
    </w:p>
    <w:p>
      <w:pPr>
        <w:spacing w:after="0"/>
        <w:ind w:left="0"/>
        <w:jc w:val="both"/>
      </w:pPr>
      <w:r>
        <w:rPr>
          <w:rFonts w:ascii="Times New Roman"/>
          <w:b w:val="false"/>
          <w:i w:val="false"/>
          <w:color w:val="000000"/>
          <w:sz w:val="28"/>
        </w:rPr>
        <w:t>
      теміржол станциясы – 95,93 гектар;</w:t>
      </w:r>
    </w:p>
    <w:p>
      <w:pPr>
        <w:spacing w:after="0"/>
        <w:ind w:left="0"/>
        <w:jc w:val="both"/>
      </w:pPr>
      <w:r>
        <w:rPr>
          <w:rFonts w:ascii="Times New Roman"/>
          <w:b w:val="false"/>
          <w:i w:val="false"/>
          <w:color w:val="000000"/>
          <w:sz w:val="28"/>
        </w:rPr>
        <w:t>
      вахталық кент – 4,01 гектар;</w:t>
      </w:r>
    </w:p>
    <w:p>
      <w:pPr>
        <w:spacing w:after="0"/>
        <w:ind w:left="0"/>
        <w:jc w:val="both"/>
      </w:pPr>
      <w:r>
        <w:rPr>
          <w:rFonts w:ascii="Times New Roman"/>
          <w:b w:val="false"/>
          <w:i w:val="false"/>
          <w:color w:val="000000"/>
          <w:sz w:val="28"/>
        </w:rPr>
        <w:t>
      буландырғыш тоған – 375,02 гектар;</w:t>
      </w:r>
    </w:p>
    <w:p>
      <w:pPr>
        <w:spacing w:after="0"/>
        <w:ind w:left="0"/>
        <w:jc w:val="both"/>
      </w:pPr>
      <w:r>
        <w:rPr>
          <w:rFonts w:ascii="Times New Roman"/>
          <w:b w:val="false"/>
          <w:i w:val="false"/>
          <w:color w:val="000000"/>
          <w:sz w:val="28"/>
        </w:rPr>
        <w:t>
      "Ароматика" алаңы – 336,25 гектар;</w:t>
      </w:r>
    </w:p>
    <w:p>
      <w:pPr>
        <w:spacing w:after="0"/>
        <w:ind w:left="0"/>
        <w:jc w:val="both"/>
      </w:pPr>
      <w:r>
        <w:rPr>
          <w:rFonts w:ascii="Times New Roman"/>
          <w:b w:val="false"/>
          <w:i w:val="false"/>
          <w:color w:val="000000"/>
          <w:sz w:val="28"/>
        </w:rPr>
        <w:t>
      отын газ құбыры – 28,32 гектар;</w:t>
      </w:r>
    </w:p>
    <w:p>
      <w:pPr>
        <w:spacing w:after="0"/>
        <w:ind w:left="0"/>
        <w:jc w:val="both"/>
      </w:pPr>
      <w:r>
        <w:rPr>
          <w:rFonts w:ascii="Times New Roman"/>
          <w:b w:val="false"/>
          <w:i w:val="false"/>
          <w:color w:val="000000"/>
          <w:sz w:val="28"/>
        </w:rPr>
        <w:t>
      кірме жол – 17,8 гектар;</w:t>
      </w:r>
    </w:p>
    <w:p>
      <w:pPr>
        <w:spacing w:after="0"/>
        <w:ind w:left="0"/>
        <w:jc w:val="both"/>
      </w:pPr>
      <w:r>
        <w:rPr>
          <w:rFonts w:ascii="Times New Roman"/>
          <w:b w:val="false"/>
          <w:i w:val="false"/>
          <w:color w:val="000000"/>
          <w:sz w:val="28"/>
        </w:rPr>
        <w:t>
      электр беру желілері – 9,49 гектар;</w:t>
      </w:r>
    </w:p>
    <w:p>
      <w:pPr>
        <w:spacing w:after="0"/>
        <w:ind w:left="0"/>
        <w:jc w:val="both"/>
      </w:pPr>
      <w:r>
        <w:rPr>
          <w:rFonts w:ascii="Times New Roman"/>
          <w:b w:val="false"/>
          <w:i w:val="false"/>
          <w:color w:val="000000"/>
          <w:sz w:val="28"/>
        </w:rPr>
        <w:t>
      темір жол – 27,69 гектар;</w:t>
      </w:r>
    </w:p>
    <w:p>
      <w:pPr>
        <w:spacing w:after="0"/>
        <w:ind w:left="0"/>
        <w:jc w:val="both"/>
      </w:pPr>
      <w:r>
        <w:rPr>
          <w:rFonts w:ascii="Times New Roman"/>
          <w:b w:val="false"/>
          <w:i w:val="false"/>
          <w:color w:val="000000"/>
          <w:sz w:val="28"/>
        </w:rPr>
        <w:t>
      сутартқы – 89,67 гектар;</w:t>
      </w:r>
    </w:p>
    <w:p>
      <w:pPr>
        <w:spacing w:after="0"/>
        <w:ind w:left="0"/>
        <w:jc w:val="both"/>
      </w:pPr>
      <w:r>
        <w:rPr>
          <w:rFonts w:ascii="Times New Roman"/>
          <w:b w:val="false"/>
          <w:i w:val="false"/>
          <w:color w:val="000000"/>
          <w:sz w:val="28"/>
        </w:rPr>
        <w:t>
      электр беру желілері – 43,36 гектар;</w:t>
      </w:r>
    </w:p>
    <w:bookmarkStart w:name="z15" w:id="10"/>
    <w:p>
      <w:pPr>
        <w:spacing w:after="0"/>
        <w:ind w:left="0"/>
        <w:jc w:val="both"/>
      </w:pPr>
      <w:r>
        <w:rPr>
          <w:rFonts w:ascii="Times New Roman"/>
          <w:b w:val="false"/>
          <w:i w:val="false"/>
          <w:color w:val="000000"/>
          <w:sz w:val="28"/>
        </w:rPr>
        <w:t>
      2) "Технопарк" өнеркәсіптік аймағы, ауданы 285 гектар;</w:t>
      </w:r>
    </w:p>
    <w:bookmarkEnd w:id="10"/>
    <w:bookmarkStart w:name="z16" w:id="11"/>
    <w:p>
      <w:pPr>
        <w:spacing w:after="0"/>
        <w:ind w:left="0"/>
        <w:jc w:val="both"/>
      </w:pPr>
      <w:r>
        <w:rPr>
          <w:rFonts w:ascii="Times New Roman"/>
          <w:b w:val="false"/>
          <w:i w:val="false"/>
          <w:color w:val="000000"/>
          <w:sz w:val="28"/>
        </w:rPr>
        <w:t>
      3) газ сепарациялық қондырғының аумағы, ауданы 114,9429 гектар;</w:t>
      </w:r>
    </w:p>
    <w:bookmarkEnd w:id="11"/>
    <w:bookmarkStart w:name="z17" w:id="12"/>
    <w:p>
      <w:pPr>
        <w:spacing w:after="0"/>
        <w:ind w:left="0"/>
        <w:jc w:val="both"/>
      </w:pPr>
      <w:r>
        <w:rPr>
          <w:rFonts w:ascii="Times New Roman"/>
          <w:b w:val="false"/>
          <w:i w:val="false"/>
          <w:color w:val="000000"/>
          <w:sz w:val="28"/>
        </w:rPr>
        <w:t>
      4) магистральдық құбырлар (этан, пропан), ауданы 2283,6 гектар;</w:t>
      </w:r>
    </w:p>
    <w:bookmarkEnd w:id="12"/>
    <w:bookmarkStart w:name="z18" w:id="13"/>
    <w:p>
      <w:pPr>
        <w:spacing w:after="0"/>
        <w:ind w:left="0"/>
        <w:jc w:val="both"/>
      </w:pPr>
      <w:r>
        <w:rPr>
          <w:rFonts w:ascii="Times New Roman"/>
          <w:b w:val="false"/>
          <w:i w:val="false"/>
          <w:color w:val="000000"/>
          <w:sz w:val="28"/>
        </w:rPr>
        <w:t>
      5) көпфункционалды аурухананың аумағы, ауданы 10,8660 гектар.</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