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4687" w14:textId="7904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қызметшілердің, дипломатиялық қызмет персоналының және Қазақстан Республикасының Ұлттық Банкі қызметкерлерінің іссапарға баруының кейбір мәселелері туралы" Қазақстан Республикасы Үкіметінің 2017 жылғы 17 қарашадағы № 755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18 тамыздағы № 643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қызметшілердің, дипломатиялық қызмет персоналының және Қазақстан Республикасының Ұлттық Банкі қызметкерлерінің іссапарға баруының кейбір мәселелері туралы" Қазақстан Республикасы Үкіметінің 2017 жылғы 17 қарашадағы № 755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Дипломатиялық қызмет персоналының Қазақстан Республикасының мемлекеттік органдарына және өзге ұйымдарға іссапарға бару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"4) уәкілетті органда қызметінің нәтижелері соңғы сегіз тоқсан бойы қатарынан "функционалдық міндеттерді тиімді орындайды" мәнімен бағаланған;";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Өзге мемлекеттік органдардан мемлекеттік қызметшілердің және Қазақстан Республикасының Ұлттық Банкі қызметкерлерінің Қазақстан Республикасының шет елдердегі мекемелеріне іссапарға бару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"10. Қазақстан Республикасының шет елдердегі мекемелеріне іссапарға бару: </w:t>
      </w:r>
    </w:p>
    <w:bookmarkEnd w:id="6"/>
    <w:bookmarkStart w:name="z12" w:id="7"/>
    <w:p>
      <w:pPr>
        <w:spacing w:after="0"/>
        <w:ind w:left="0"/>
        <w:jc w:val="both"/>
      </w:pPr>
      <w:r>
        <w:rPr>
          <w:rFonts w:ascii="Times New Roman"/>
          <w:b w:val="false"/>
          <w:i w:val="false"/>
          <w:color w:val="000000"/>
          <w:sz w:val="28"/>
        </w:rPr>
        <w:t>
      1) С-2 және одан жоғары санаттағы лауазымдарға орналасуға үміткер мемлекеттік қызметшілерге, сондай-ақ Ұлттық Банктің құрылымдық бөлімшелерінің басшыларына қатысты Қазақстан Республикасы Президентінің;</w:t>
      </w:r>
    </w:p>
    <w:bookmarkEnd w:id="7"/>
    <w:bookmarkStart w:name="z13" w:id="8"/>
    <w:p>
      <w:pPr>
        <w:spacing w:after="0"/>
        <w:ind w:left="0"/>
        <w:jc w:val="both"/>
      </w:pPr>
      <w:r>
        <w:rPr>
          <w:rFonts w:ascii="Times New Roman"/>
          <w:b w:val="false"/>
          <w:i w:val="false"/>
          <w:color w:val="000000"/>
          <w:sz w:val="28"/>
        </w:rPr>
        <w:t>
      2) Қағидалардың осы тармағының 1) тармақшасында көрсетілмеген тұлғаларға қатысты Қазақстан Республикасы Президенті Әкімшілігі Басшысының шешімі бойынша жүзеге асырылады.</w:t>
      </w:r>
    </w:p>
    <w:bookmarkEnd w:id="8"/>
    <w:bookmarkStart w:name="z14" w:id="9"/>
    <w:p>
      <w:pPr>
        <w:spacing w:after="0"/>
        <w:ind w:left="0"/>
        <w:jc w:val="both"/>
      </w:pPr>
      <w:r>
        <w:rPr>
          <w:rFonts w:ascii="Times New Roman"/>
          <w:b w:val="false"/>
          <w:i w:val="false"/>
          <w:color w:val="000000"/>
          <w:sz w:val="28"/>
        </w:rPr>
        <w:t>
      11. Қазақстан Республикасының шет елдердегі мекемелеріне:</w:t>
      </w:r>
    </w:p>
    <w:bookmarkEnd w:id="9"/>
    <w:bookmarkStart w:name="z15" w:id="10"/>
    <w:p>
      <w:pPr>
        <w:spacing w:after="0"/>
        <w:ind w:left="0"/>
        <w:jc w:val="both"/>
      </w:pPr>
      <w:r>
        <w:rPr>
          <w:rFonts w:ascii="Times New Roman"/>
          <w:b w:val="false"/>
          <w:i w:val="false"/>
          <w:color w:val="000000"/>
          <w:sz w:val="28"/>
        </w:rPr>
        <w:t>
      1) мынадай:</w:t>
      </w:r>
    </w:p>
    <w:bookmarkEnd w:id="10"/>
    <w:bookmarkStart w:name="z16" w:id="11"/>
    <w:p>
      <w:pPr>
        <w:spacing w:after="0"/>
        <w:ind w:left="0"/>
        <w:jc w:val="both"/>
      </w:pPr>
      <w:r>
        <w:rPr>
          <w:rFonts w:ascii="Times New Roman"/>
          <w:b w:val="false"/>
          <w:i w:val="false"/>
          <w:color w:val="000000"/>
          <w:sz w:val="28"/>
        </w:rPr>
        <w:t>
      мемлекеттік қызметшілерге қатысты – жіберуші мемлекеттік органдағы саяси лауазымда алты айлық міндетті өтіл белгіленетін мемлекеттік саяси қызметшілерді қоспағанда, жіберуші мемлекеттік органда кемінде үш жыл мемлекеттік қызмет өтілі;</w:t>
      </w:r>
    </w:p>
    <w:bookmarkEnd w:id="11"/>
    <w:bookmarkStart w:name="z17" w:id="12"/>
    <w:p>
      <w:pPr>
        <w:spacing w:after="0"/>
        <w:ind w:left="0"/>
        <w:jc w:val="both"/>
      </w:pPr>
      <w:r>
        <w:rPr>
          <w:rFonts w:ascii="Times New Roman"/>
          <w:b w:val="false"/>
          <w:i w:val="false"/>
          <w:color w:val="000000"/>
          <w:sz w:val="28"/>
        </w:rPr>
        <w:t>
      Ұлттық Банктің қызметкерлеріне қатысты – Ұлттық Банкте кемінде үш жыл жұмыс өтілі бар;</w:t>
      </w:r>
    </w:p>
    <w:bookmarkEnd w:id="12"/>
    <w:bookmarkStart w:name="z18" w:id="13"/>
    <w:p>
      <w:pPr>
        <w:spacing w:after="0"/>
        <w:ind w:left="0"/>
        <w:jc w:val="both"/>
      </w:pPr>
      <w:r>
        <w:rPr>
          <w:rFonts w:ascii="Times New Roman"/>
          <w:b w:val="false"/>
          <w:i w:val="false"/>
          <w:color w:val="000000"/>
          <w:sz w:val="28"/>
        </w:rPr>
        <w:t>
      2) Қазақстан Республикасының шет елдегі мекемесіндегі іссапарға бару тәртібімен атқарылатын лауазым үшін Қазақстан Республикасының заңнамасында көзделген біліктілік талаптарына сәйкес келетін;</w:t>
      </w:r>
    </w:p>
    <w:bookmarkEnd w:id="13"/>
    <w:bookmarkStart w:name="z19" w:id="14"/>
    <w:p>
      <w:pPr>
        <w:spacing w:after="0"/>
        <w:ind w:left="0"/>
        <w:jc w:val="both"/>
      </w:pPr>
      <w:r>
        <w:rPr>
          <w:rFonts w:ascii="Times New Roman"/>
          <w:b w:val="false"/>
          <w:i w:val="false"/>
          <w:color w:val="000000"/>
          <w:sz w:val="28"/>
        </w:rPr>
        <w:t>
      3) алынбаған тәртіптік жазалары жоқ;</w:t>
      </w:r>
    </w:p>
    <w:bookmarkEnd w:id="14"/>
    <w:bookmarkStart w:name="z20" w:id="15"/>
    <w:p>
      <w:pPr>
        <w:spacing w:after="0"/>
        <w:ind w:left="0"/>
        <w:jc w:val="both"/>
      </w:pPr>
      <w:r>
        <w:rPr>
          <w:rFonts w:ascii="Times New Roman"/>
          <w:b w:val="false"/>
          <w:i w:val="false"/>
          <w:color w:val="000000"/>
          <w:sz w:val="28"/>
        </w:rPr>
        <w:t>
      4) міндеттерді уақытша атқарушы немесе уақытша жоқ қызметкерді алмастырушы болып табылмайтын;</w:t>
      </w:r>
    </w:p>
    <w:bookmarkEnd w:id="15"/>
    <w:bookmarkStart w:name="z21" w:id="16"/>
    <w:p>
      <w:pPr>
        <w:spacing w:after="0"/>
        <w:ind w:left="0"/>
        <w:jc w:val="both"/>
      </w:pPr>
      <w:r>
        <w:rPr>
          <w:rFonts w:ascii="Times New Roman"/>
          <w:b w:val="false"/>
          <w:i w:val="false"/>
          <w:color w:val="000000"/>
          <w:sz w:val="28"/>
        </w:rPr>
        <w:t xml:space="preserve">
      5) осы тармақшаның екінші және үшінші бөліктерінде көрсетілген іссапарға баратын кандидаттарды қоспағанда, жіберуші мемлекеттік органда қызметінің нәтижелері соңғы сегіз тоқсан бойы қатарынан "функционалдық міндеттерді тиімді орындайды" мәнімен бағаланған жіберуші мемлекеттік органның мемлекеттік қызметшілерінің, Ұлттық Банк қызметкерлерінің іссапарға баруына болады. </w:t>
      </w:r>
    </w:p>
    <w:bookmarkEnd w:id="16"/>
    <w:bookmarkStart w:name="z22" w:id="17"/>
    <w:p>
      <w:pPr>
        <w:spacing w:after="0"/>
        <w:ind w:left="0"/>
        <w:jc w:val="both"/>
      </w:pPr>
      <w:r>
        <w:rPr>
          <w:rFonts w:ascii="Times New Roman"/>
          <w:b w:val="false"/>
          <w:i w:val="false"/>
          <w:color w:val="000000"/>
          <w:sz w:val="28"/>
        </w:rPr>
        <w:t>
      Әскери қызметші, құқық қорғау органының немесе арнаулы мемлекеттік органның қызметкері лауазымын атқаратын іссапарға баруға кандидат соңғы аттестаттаудың қорытындысы бойынша аттестаттау комиссиясының шешімі оң болуы шартымен іссапарға бара алады.</w:t>
      </w:r>
    </w:p>
    <w:bookmarkEnd w:id="17"/>
    <w:bookmarkStart w:name="z23" w:id="18"/>
    <w:p>
      <w:pPr>
        <w:spacing w:after="0"/>
        <w:ind w:left="0"/>
        <w:jc w:val="both"/>
      </w:pPr>
      <w:r>
        <w:rPr>
          <w:rFonts w:ascii="Times New Roman"/>
          <w:b w:val="false"/>
          <w:i w:val="false"/>
          <w:color w:val="000000"/>
          <w:sz w:val="28"/>
        </w:rPr>
        <w:t>
      Ұлттық Банктің қызметкері соңғы екі жылдың қорытындысы бойынша қызмет тиімділігінің функционалдық түйінді көрсеткіштері бойынша нақты нәтижеліліктің 80 %-дан кем болмауы шартымен іссапарға бара алады;</w:t>
      </w:r>
    </w:p>
    <w:bookmarkEnd w:id="18"/>
    <w:bookmarkStart w:name="z24" w:id="19"/>
    <w:p>
      <w:pPr>
        <w:spacing w:after="0"/>
        <w:ind w:left="0"/>
        <w:jc w:val="both"/>
      </w:pPr>
      <w:r>
        <w:rPr>
          <w:rFonts w:ascii="Times New Roman"/>
          <w:b w:val="false"/>
          <w:i w:val="false"/>
          <w:color w:val="000000"/>
          <w:sz w:val="28"/>
        </w:rPr>
        <w:t>
      6) Қазақстан Республикасының шет елдегі мекемесіне іссапарға баруға жазбаша келісім білдірген жіберуші мемлекеттік органның мемлекеттік қызметшілерінің, Ұлттық Банк қызметкерлерінің іссапарға баруына болады.";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Start w:name="z26" w:id="20"/>
    <w:p>
      <w:pPr>
        <w:spacing w:after="0"/>
        <w:ind w:left="0"/>
        <w:jc w:val="both"/>
      </w:pPr>
      <w:r>
        <w:rPr>
          <w:rFonts w:ascii="Times New Roman"/>
          <w:b w:val="false"/>
          <w:i w:val="false"/>
          <w:color w:val="000000"/>
          <w:sz w:val="28"/>
        </w:rPr>
        <w:t>
      "16. Мемлекеттік қызметшінің, Ұлттық Банк қызметкерінің Қазақстан Республикасының шет елдегі мекемесіне іссапарға баруы туралы ұсыныс келісілген жағдайда жіберуші мемлекеттік орган үш жұмыс күні ішінде осы Қағидалардың 10-тармағында көрсетілген лауазымды адамдарға осы Қағидалардың 13-тармағында көзделген құжаттармен, сондай-ақ уәкілетті орган хатының көшірмесімен қоса негізделген хат жолдайды.";</w:t>
      </w:r>
    </w:p>
    <w:bookmarkEnd w:id="20"/>
    <w:bookmarkStart w:name="z27" w:id="21"/>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қызметшілердің мемлекеттік органдарға, халықаралық және өзге де ұйымдарға іссапарға бару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"10. Мемлекеттік органдарға, халықаралық және өзге де ұйымдарға жіберуші мемлекеттік органның:</w:t>
      </w:r>
    </w:p>
    <w:bookmarkEnd w:id="22"/>
    <w:bookmarkStart w:name="z30" w:id="23"/>
    <w:p>
      <w:pPr>
        <w:spacing w:after="0"/>
        <w:ind w:left="0"/>
        <w:jc w:val="both"/>
      </w:pPr>
      <w:r>
        <w:rPr>
          <w:rFonts w:ascii="Times New Roman"/>
          <w:b w:val="false"/>
          <w:i w:val="false"/>
          <w:color w:val="000000"/>
          <w:sz w:val="28"/>
        </w:rPr>
        <w:t>
      1) жіберуші мемлекеттік органда кемінде үш жыл мемлекеттік қызмет өтілі бар;</w:t>
      </w:r>
    </w:p>
    <w:bookmarkEnd w:id="23"/>
    <w:bookmarkStart w:name="z31" w:id="24"/>
    <w:p>
      <w:pPr>
        <w:spacing w:after="0"/>
        <w:ind w:left="0"/>
        <w:jc w:val="both"/>
      </w:pPr>
      <w:r>
        <w:rPr>
          <w:rFonts w:ascii="Times New Roman"/>
          <w:b w:val="false"/>
          <w:i w:val="false"/>
          <w:color w:val="000000"/>
          <w:sz w:val="28"/>
        </w:rPr>
        <w:t>
      2) алынбаған тәртіптік жазалары жоқ;</w:t>
      </w:r>
    </w:p>
    <w:bookmarkEnd w:id="24"/>
    <w:bookmarkStart w:name="z32" w:id="25"/>
    <w:p>
      <w:pPr>
        <w:spacing w:after="0"/>
        <w:ind w:left="0"/>
        <w:jc w:val="both"/>
      </w:pPr>
      <w:r>
        <w:rPr>
          <w:rFonts w:ascii="Times New Roman"/>
          <w:b w:val="false"/>
          <w:i w:val="false"/>
          <w:color w:val="000000"/>
          <w:sz w:val="28"/>
        </w:rPr>
        <w:t>
      3) міндеттерді уақытша атқарушы немесе уақытша жоқ қызметкерді алмастырушы болып табылмайтын;</w:t>
      </w:r>
    </w:p>
    <w:bookmarkEnd w:id="25"/>
    <w:bookmarkStart w:name="z33" w:id="26"/>
    <w:p>
      <w:pPr>
        <w:spacing w:after="0"/>
        <w:ind w:left="0"/>
        <w:jc w:val="both"/>
      </w:pPr>
      <w:r>
        <w:rPr>
          <w:rFonts w:ascii="Times New Roman"/>
          <w:b w:val="false"/>
          <w:i w:val="false"/>
          <w:color w:val="000000"/>
          <w:sz w:val="28"/>
        </w:rPr>
        <w:t>
      4) қызметінің нәтижелері соңғы сегіз тоқсан бойы қатарынан "функционалдық міндеттерді тиімді орындайды" мәнімен бағаланған;</w:t>
      </w:r>
    </w:p>
    <w:bookmarkEnd w:id="26"/>
    <w:bookmarkStart w:name="z34" w:id="27"/>
    <w:p>
      <w:pPr>
        <w:spacing w:after="0"/>
        <w:ind w:left="0"/>
        <w:jc w:val="both"/>
      </w:pPr>
      <w:r>
        <w:rPr>
          <w:rFonts w:ascii="Times New Roman"/>
          <w:b w:val="false"/>
          <w:i w:val="false"/>
          <w:color w:val="000000"/>
          <w:sz w:val="28"/>
        </w:rPr>
        <w:t>
      5) іссапарға баруы тәртібінде атқаруға жататын лауазым үшін Қазақстан Республикасының заңнамасында, Қазақстан Республикасының халықаралық шарттарында, халықаралық және өзге де ұйымдардың жарғылық және өзге де құжаттарында көзделген біліктілік талаптарына сәйкес келетін;</w:t>
      </w:r>
    </w:p>
    <w:bookmarkEnd w:id="27"/>
    <w:bookmarkStart w:name="z35" w:id="28"/>
    <w:p>
      <w:pPr>
        <w:spacing w:after="0"/>
        <w:ind w:left="0"/>
        <w:jc w:val="both"/>
      </w:pPr>
      <w:r>
        <w:rPr>
          <w:rFonts w:ascii="Times New Roman"/>
          <w:b w:val="false"/>
          <w:i w:val="false"/>
          <w:color w:val="000000"/>
          <w:sz w:val="28"/>
        </w:rPr>
        <w:t>
      6) іссапарға баруға жазбаша келісім білдірген мемлекеттік қызметшінің іссапарға баруына болады.".</w:t>
      </w:r>
    </w:p>
    <w:bookmarkEnd w:id="28"/>
    <w:bookmarkStart w:name="z36" w:id="2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