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2fa3" w14:textId="b942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9 шiлдедегi № 523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көмек көрсетілетін азаматтарға әлеуметтік көмек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бөліктен кейін мынадай мазмұндағы бөлікпен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5-тармағы бірінші бөлігінің 4) тармақшасында көрсетілген адамдар санатына жататын осы Қағидалардың 5-тармағы бірінші бөлігінің 3) тармақшасында көрсетілген адамдарға олардың мектепке дейінгі ұйымға бару кезеңінде мемлекет тамақтану шығыстарын жергілікті бюджеттер есебінен 100 пайыз мөлшерінде өтейді.";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бірінші абзацы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Білім алу кезеңінде әлеуметтік көмекті білім беру ұйымдары немесе Қазақстан Республикасының мемлекеттік органдары жетім балалар мен ата-анасының қамқорлығынсыз қалған, кәмелетке толған балалардың, ата-аналарының немесе өзге де заңды өкілдерінің растайтын құжаттар қоса берілген, еркін нысандағы жазбаша өтінішімен жүзеге асырады:".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