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5967" w14:textId="fae5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кейбір мәселелері туралы" Қазақстан Республикасы Үкіметінің 2023 жылғы 4 қазандағы № 865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9 шiлдедегi № 521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кейбір мәселелері туралы" Қазақстан Республикасы Үкіметінің 2023 жылғы 4 қазандағы № 865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Туризм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9-1), 9-2), 9-3) және 9-4) тармақшалармен толықтырылсын:</w:t>
      </w:r>
    </w:p>
    <w:bookmarkEnd w:id="3"/>
    <w:bookmarkStart w:name="z9" w:id="4"/>
    <w:p>
      <w:pPr>
        <w:spacing w:after="0"/>
        <w:ind w:left="0"/>
        <w:jc w:val="both"/>
      </w:pPr>
      <w:r>
        <w:rPr>
          <w:rFonts w:ascii="Times New Roman"/>
          <w:b w:val="false"/>
          <w:i w:val="false"/>
          <w:color w:val="000000"/>
          <w:sz w:val="28"/>
        </w:rPr>
        <w:t>
      "9-1)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әзірлейді және бекітеді;</w:t>
      </w:r>
    </w:p>
    <w:bookmarkEnd w:id="4"/>
    <w:bookmarkStart w:name="z10" w:id="5"/>
    <w:p>
      <w:pPr>
        <w:spacing w:after="0"/>
        <w:ind w:left="0"/>
        <w:jc w:val="both"/>
      </w:pPr>
      <w:r>
        <w:rPr>
          <w:rFonts w:ascii="Times New Roman"/>
          <w:b w:val="false"/>
          <w:i w:val="false"/>
          <w:color w:val="000000"/>
          <w:sz w:val="28"/>
        </w:rPr>
        <w:t>
      9-2) бюджеттік жоспарлау жөніндегі орталық уәкілетті органмен келісу бойынша мемлекеттік тапсырманың құнын айқындау қағидаларын әзірлейді және бекітеді;</w:t>
      </w:r>
    </w:p>
    <w:bookmarkEnd w:id="5"/>
    <w:bookmarkStart w:name="z11" w:id="6"/>
    <w:p>
      <w:pPr>
        <w:spacing w:after="0"/>
        <w:ind w:left="0"/>
        <w:jc w:val="both"/>
      </w:pPr>
      <w:r>
        <w:rPr>
          <w:rFonts w:ascii="Times New Roman"/>
          <w:b w:val="false"/>
          <w:i w:val="false"/>
          <w:color w:val="000000"/>
          <w:sz w:val="28"/>
        </w:rPr>
        <w:t>
      9-3) мемлекеттік кәсіпорындардың таза кірістің бөлігін бюджетке толық және уақтылы аударуын бақылауды жүзеге асырады;</w:t>
      </w:r>
    </w:p>
    <w:bookmarkEnd w:id="6"/>
    <w:bookmarkStart w:name="z12" w:id="7"/>
    <w:p>
      <w:pPr>
        <w:spacing w:after="0"/>
        <w:ind w:left="0"/>
        <w:jc w:val="both"/>
      </w:pPr>
      <w:r>
        <w:rPr>
          <w:rFonts w:ascii="Times New Roman"/>
          <w:b w:val="false"/>
          <w:i w:val="false"/>
          <w:color w:val="000000"/>
          <w:sz w:val="28"/>
        </w:rPr>
        <w:t>
      9-4) Қазақстан Республикасы Бюджет кодексінің 40-бабында белгіленген мониторинг нәтижелерін жариялауды қамтамасыз етеді;";</w:t>
      </w:r>
    </w:p>
    <w:bookmarkEnd w:id="7"/>
    <w:bookmarkStart w:name="z13" w:id="8"/>
    <w:p>
      <w:pPr>
        <w:spacing w:after="0"/>
        <w:ind w:left="0"/>
        <w:jc w:val="both"/>
      </w:pPr>
      <w:r>
        <w:rPr>
          <w:rFonts w:ascii="Times New Roman"/>
          <w:b w:val="false"/>
          <w:i w:val="false"/>
          <w:color w:val="000000"/>
          <w:sz w:val="28"/>
        </w:rPr>
        <w:t>
      мынадай мазмұндағы 12-2) тармақшамен толықтырылсын:</w:t>
      </w:r>
    </w:p>
    <w:bookmarkEnd w:id="8"/>
    <w:bookmarkStart w:name="z14" w:id="9"/>
    <w:p>
      <w:pPr>
        <w:spacing w:after="0"/>
        <w:ind w:left="0"/>
        <w:jc w:val="both"/>
      </w:pPr>
      <w:r>
        <w:rPr>
          <w:rFonts w:ascii="Times New Roman"/>
          <w:b w:val="false"/>
          <w:i w:val="false"/>
          <w:color w:val="000000"/>
          <w:sz w:val="28"/>
        </w:rPr>
        <w:t>
      "12-2) цифрлық трансформациялауды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"68)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әзірлейді және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"116) Қазақстан Республикасының заңдарына сәйкес жергілікті өкілді органдар бекітетін туристерді тасымалдау жөніндегі туристік қызметтер көрсету қағидаларын қоспағанда, туристік қызметтер көрсету қағидаларын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 тармақша</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"139)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органдарына күтіп-ұсталуы кезіндегі шығындардың бір бөлігі өтелетін санитариялық-гигиеналық тораптар тізбесін келіседі;";</w:t>
      </w:r>
    </w:p>
    <w:bookmarkEnd w:id="12"/>
    <w:bookmarkStart w:name="z21" w:id="13"/>
    <w:p>
      <w:pPr>
        <w:spacing w:after="0"/>
        <w:ind w:left="0"/>
        <w:jc w:val="both"/>
      </w:pPr>
      <w:r>
        <w:rPr>
          <w:rFonts w:ascii="Times New Roman"/>
          <w:b w:val="false"/>
          <w:i w:val="false"/>
          <w:color w:val="000000"/>
          <w:sz w:val="28"/>
        </w:rPr>
        <w:t>
      мынадай мазмұндағы 184-1) 184-2) және 184-3) тармақшаларымен толықтырылсын:</w:t>
      </w:r>
    </w:p>
    <w:bookmarkEnd w:id="13"/>
    <w:bookmarkStart w:name="z22" w:id="14"/>
    <w:p>
      <w:pPr>
        <w:spacing w:after="0"/>
        <w:ind w:left="0"/>
        <w:jc w:val="both"/>
      </w:pPr>
      <w:r>
        <w:rPr>
          <w:rFonts w:ascii="Times New Roman"/>
          <w:b w:val="false"/>
          <w:i w:val="false"/>
          <w:color w:val="000000"/>
          <w:sz w:val="28"/>
        </w:rPr>
        <w:t>
      "184-1) реттелетін қызмет салаларындағы ұйымдардың еңбек жөніндегі үлгілік нормалары мен нормативтерін еңбек жөніндегі уәкілетті мемлекеттік орган белгілеген тәртіппен онымен келісу бойынша бекітеді;</w:t>
      </w:r>
    </w:p>
    <w:bookmarkEnd w:id="14"/>
    <w:bookmarkStart w:name="z23" w:id="15"/>
    <w:p>
      <w:pPr>
        <w:spacing w:after="0"/>
        <w:ind w:left="0"/>
        <w:jc w:val="both"/>
      </w:pPr>
      <w:r>
        <w:rPr>
          <w:rFonts w:ascii="Times New Roman"/>
          <w:b w:val="false"/>
          <w:i w:val="false"/>
          <w:color w:val="000000"/>
          <w:sz w:val="28"/>
        </w:rPr>
        <w:t>
      184-2) реттелетін қызмет салаларындағы азаматтық қызметшілерді аттестаттаудан өткізу қағидалары мен шарттарын бекітеді;</w:t>
      </w:r>
    </w:p>
    <w:bookmarkEnd w:id="15"/>
    <w:bookmarkStart w:name="z24" w:id="16"/>
    <w:p>
      <w:pPr>
        <w:spacing w:after="0"/>
        <w:ind w:left="0"/>
        <w:jc w:val="both"/>
      </w:pPr>
      <w:r>
        <w:rPr>
          <w:rFonts w:ascii="Times New Roman"/>
          <w:b w:val="false"/>
          <w:i w:val="false"/>
          <w:color w:val="000000"/>
          <w:sz w:val="28"/>
        </w:rPr>
        <w:t>
      184-3) реттелетін қызмет салаларындағы азаматтық қызметшілер лауазымдарының тізілімін еңбек жөніндегі уәкілетті мемлекеттік органмен келісу бойынша әзірлейді және бекітеді;";</w:t>
      </w:r>
    </w:p>
    <w:bookmarkEnd w:id="16"/>
    <w:bookmarkStart w:name="z25" w:id="17"/>
    <w:p>
      <w:pPr>
        <w:spacing w:after="0"/>
        <w:ind w:left="0"/>
        <w:jc w:val="both"/>
      </w:pPr>
      <w:r>
        <w:rPr>
          <w:rFonts w:ascii="Times New Roman"/>
          <w:b w:val="false"/>
          <w:i w:val="false"/>
          <w:color w:val="000000"/>
          <w:sz w:val="28"/>
        </w:rPr>
        <w:t>
      мынадай мазмұндағы 185-7), 185-8), 185-9), 185-10), 185-11), 185-12), 185-13) 185-14), 185-15), 185-16), 185-17) және 185-18) тармақшалармен толықтырылсын:</w:t>
      </w:r>
    </w:p>
    <w:bookmarkEnd w:id="17"/>
    <w:bookmarkStart w:name="z26" w:id="18"/>
    <w:p>
      <w:pPr>
        <w:spacing w:after="0"/>
        <w:ind w:left="0"/>
        <w:jc w:val="both"/>
      </w:pPr>
      <w:r>
        <w:rPr>
          <w:rFonts w:ascii="Times New Roman"/>
          <w:b w:val="false"/>
          <w:i w:val="false"/>
          <w:color w:val="000000"/>
          <w:sz w:val="28"/>
        </w:rPr>
        <w:t>
      "185-7)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bookmarkEnd w:id="18"/>
    <w:bookmarkStart w:name="z27" w:id="19"/>
    <w:p>
      <w:pPr>
        <w:spacing w:after="0"/>
        <w:ind w:left="0"/>
        <w:jc w:val="both"/>
      </w:pPr>
      <w:r>
        <w:rPr>
          <w:rFonts w:ascii="Times New Roman"/>
          <w:b w:val="false"/>
          <w:i w:val="false"/>
          <w:color w:val="000000"/>
          <w:sz w:val="28"/>
        </w:rPr>
        <w:t>
      185-8) реттелетін қызмет салаларындағы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19"/>
    <w:bookmarkStart w:name="z28" w:id="20"/>
    <w:p>
      <w:pPr>
        <w:spacing w:after="0"/>
        <w:ind w:left="0"/>
        <w:jc w:val="both"/>
      </w:pPr>
      <w:r>
        <w:rPr>
          <w:rFonts w:ascii="Times New Roman"/>
          <w:b w:val="false"/>
          <w:i w:val="false"/>
          <w:color w:val="000000"/>
          <w:sz w:val="28"/>
        </w:rPr>
        <w:t>
      185-9)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20"/>
    <w:bookmarkStart w:name="z29" w:id="21"/>
    <w:p>
      <w:pPr>
        <w:spacing w:after="0"/>
        <w:ind w:left="0"/>
        <w:jc w:val="both"/>
      </w:pPr>
      <w:r>
        <w:rPr>
          <w:rFonts w:ascii="Times New Roman"/>
          <w:b w:val="false"/>
          <w:i w:val="false"/>
          <w:color w:val="000000"/>
          <w:sz w:val="28"/>
        </w:rPr>
        <w:t>
      185-10) әскери міндеттілерді бекітіп қою бойынша жұмысты ұйымдастырады және жүргізеді;</w:t>
      </w:r>
    </w:p>
    <w:bookmarkEnd w:id="21"/>
    <w:bookmarkStart w:name="z30" w:id="22"/>
    <w:p>
      <w:pPr>
        <w:spacing w:after="0"/>
        <w:ind w:left="0"/>
        <w:jc w:val="both"/>
      </w:pPr>
      <w:r>
        <w:rPr>
          <w:rFonts w:ascii="Times New Roman"/>
          <w:b w:val="false"/>
          <w:i w:val="false"/>
          <w:color w:val="000000"/>
          <w:sz w:val="28"/>
        </w:rPr>
        <w:t>
      185-11) жұмылдыру дайындығы мен жұмылдыру саласында Қазақстан Республикасының заңдары мен өзге де нормативтiк құқықтық актiлерiнiң орындалуын қамтамасыз етедi;</w:t>
      </w:r>
    </w:p>
    <w:bookmarkEnd w:id="22"/>
    <w:bookmarkStart w:name="z31" w:id="23"/>
    <w:p>
      <w:pPr>
        <w:spacing w:after="0"/>
        <w:ind w:left="0"/>
        <w:jc w:val="both"/>
      </w:pPr>
      <w:r>
        <w:rPr>
          <w:rFonts w:ascii="Times New Roman"/>
          <w:b w:val="false"/>
          <w:i w:val="false"/>
          <w:color w:val="000000"/>
          <w:sz w:val="28"/>
        </w:rPr>
        <w:t>
      185-12) жұмылдыру жоспарларын әзірлейді, жұмылдыру дайындығы саласындағы уәкілетті органмен келіседі және бекітеді;</w:t>
      </w:r>
    </w:p>
    <w:bookmarkEnd w:id="23"/>
    <w:bookmarkStart w:name="z32" w:id="24"/>
    <w:p>
      <w:pPr>
        <w:spacing w:after="0"/>
        <w:ind w:left="0"/>
        <w:jc w:val="both"/>
      </w:pPr>
      <w:r>
        <w:rPr>
          <w:rFonts w:ascii="Times New Roman"/>
          <w:b w:val="false"/>
          <w:i w:val="false"/>
          <w:color w:val="000000"/>
          <w:sz w:val="28"/>
        </w:rPr>
        <w:t xml:space="preserve">
      185-13)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жүргiзедi; </w:t>
      </w:r>
    </w:p>
    <w:bookmarkEnd w:id="24"/>
    <w:bookmarkStart w:name="z33" w:id="25"/>
    <w:p>
      <w:pPr>
        <w:spacing w:after="0"/>
        <w:ind w:left="0"/>
        <w:jc w:val="both"/>
      </w:pPr>
      <w:r>
        <w:rPr>
          <w:rFonts w:ascii="Times New Roman"/>
          <w:b w:val="false"/>
          <w:i w:val="false"/>
          <w:color w:val="000000"/>
          <w:sz w:val="28"/>
        </w:rPr>
        <w:t>
      185-14)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25"/>
    <w:bookmarkStart w:name="z34" w:id="26"/>
    <w:p>
      <w:pPr>
        <w:spacing w:after="0"/>
        <w:ind w:left="0"/>
        <w:jc w:val="both"/>
      </w:pPr>
      <w:r>
        <w:rPr>
          <w:rFonts w:ascii="Times New Roman"/>
          <w:b w:val="false"/>
          <w:i w:val="false"/>
          <w:color w:val="000000"/>
          <w:sz w:val="28"/>
        </w:rPr>
        <w:t>
      185-15)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bookmarkEnd w:id="26"/>
    <w:bookmarkStart w:name="z35" w:id="27"/>
    <w:p>
      <w:pPr>
        <w:spacing w:after="0"/>
        <w:ind w:left="0"/>
        <w:jc w:val="both"/>
      </w:pPr>
      <w:r>
        <w:rPr>
          <w:rFonts w:ascii="Times New Roman"/>
          <w:b w:val="false"/>
          <w:i w:val="false"/>
          <w:color w:val="000000"/>
          <w:sz w:val="28"/>
        </w:rPr>
        <w:t>
      185-16) реттелетін қызмет салаларындағы жұмылдыру дайындығы мен жұмылдыру саласындағы нормативтік құқықтық актілерді әзірлейді және бекітеді;</w:t>
      </w:r>
    </w:p>
    <w:bookmarkEnd w:id="27"/>
    <w:bookmarkStart w:name="z36" w:id="28"/>
    <w:p>
      <w:pPr>
        <w:spacing w:after="0"/>
        <w:ind w:left="0"/>
        <w:jc w:val="both"/>
      </w:pPr>
      <w:r>
        <w:rPr>
          <w:rFonts w:ascii="Times New Roman"/>
          <w:b w:val="false"/>
          <w:i w:val="false"/>
          <w:color w:val="000000"/>
          <w:sz w:val="28"/>
        </w:rPr>
        <w:t>
      185-17)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реттелетін қызмет салаларындағы арнайы құралымдарды ұйымдастырады және олардың қызметін қамтамасыз етеді;</w:t>
      </w:r>
    </w:p>
    <w:bookmarkEnd w:id="28"/>
    <w:bookmarkStart w:name="z37" w:id="29"/>
    <w:p>
      <w:pPr>
        <w:spacing w:after="0"/>
        <w:ind w:left="0"/>
        <w:jc w:val="both"/>
      </w:pPr>
      <w:r>
        <w:rPr>
          <w:rFonts w:ascii="Times New Roman"/>
          <w:b w:val="false"/>
          <w:i w:val="false"/>
          <w:color w:val="000000"/>
          <w:sz w:val="28"/>
        </w:rPr>
        <w:t>
      185-18) реттелетін қызмет салаларындағы көлеңкелі экономикаға қарсы іс-қимылды жүзеге асырады;".</w:t>
      </w:r>
    </w:p>
    <w:bookmarkEnd w:id="29"/>
    <w:bookmarkStart w:name="z38" w:id="3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