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7134" w14:textId="3607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 туралы Қазақстан Республикасы Үкіметінің 2023 жылғы 4 қазандағы № 862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шiлдедегi № 519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Көлік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8" w:id="3"/>
    <w:p>
      <w:pPr>
        <w:spacing w:after="0"/>
        <w:ind w:left="0"/>
        <w:jc w:val="both"/>
      </w:pPr>
      <w:r>
        <w:rPr>
          <w:rFonts w:ascii="Times New Roman"/>
          <w:b w:val="false"/>
          <w:i w:val="false"/>
          <w:color w:val="000000"/>
          <w:sz w:val="28"/>
        </w:rPr>
        <w:t>
      мынадай мазмұндағы 10-1) тармақшамен толықтырылсын:</w:t>
      </w:r>
    </w:p>
    <w:bookmarkEnd w:id="3"/>
    <w:bookmarkStart w:name="z9" w:id="4"/>
    <w:p>
      <w:pPr>
        <w:spacing w:after="0"/>
        <w:ind w:left="0"/>
        <w:jc w:val="both"/>
      </w:pPr>
      <w:r>
        <w:rPr>
          <w:rFonts w:ascii="Times New Roman"/>
          <w:b w:val="false"/>
          <w:i w:val="false"/>
          <w:color w:val="000000"/>
          <w:sz w:val="28"/>
        </w:rPr>
        <w:t>
      "10-1) көлік саласында көлеңкелі экономикаға қарсы іс-қимыл жөніндегі шаралар қабылдау;";</w:t>
      </w:r>
    </w:p>
    <w:bookmarkEnd w:id="4"/>
    <w:bookmarkStart w:name="z10" w:id="5"/>
    <w:p>
      <w:pPr>
        <w:spacing w:after="0"/>
        <w:ind w:left="0"/>
        <w:jc w:val="both"/>
      </w:pPr>
      <w:r>
        <w:rPr>
          <w:rFonts w:ascii="Times New Roman"/>
          <w:b w:val="false"/>
          <w:i w:val="false"/>
          <w:color w:val="000000"/>
          <w:sz w:val="28"/>
        </w:rPr>
        <w:t>
      мынадай мазмұндағы 29-1) тармақшамен толықтырылсын:</w:t>
      </w:r>
    </w:p>
    <w:bookmarkEnd w:id="5"/>
    <w:bookmarkStart w:name="z11" w:id="6"/>
    <w:p>
      <w:pPr>
        <w:spacing w:after="0"/>
        <w:ind w:left="0"/>
        <w:jc w:val="both"/>
      </w:pPr>
      <w:r>
        <w:rPr>
          <w:rFonts w:ascii="Times New Roman"/>
          <w:b w:val="false"/>
          <w:i w:val="false"/>
          <w:color w:val="000000"/>
          <w:sz w:val="28"/>
        </w:rPr>
        <w:t xml:space="preserve">
      "29-1)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азаматтардың петицияларын қарау;";</w:t>
      </w:r>
    </w:p>
    <w:bookmarkEnd w:id="6"/>
    <w:bookmarkStart w:name="z12" w:id="7"/>
    <w:p>
      <w:pPr>
        <w:spacing w:after="0"/>
        <w:ind w:left="0"/>
        <w:jc w:val="both"/>
      </w:pPr>
      <w:r>
        <w:rPr>
          <w:rFonts w:ascii="Times New Roman"/>
          <w:b w:val="false"/>
          <w:i w:val="false"/>
          <w:color w:val="000000"/>
          <w:sz w:val="28"/>
        </w:rPr>
        <w:t>
      мынадай мазмұндағы 34-1), 34-2), 34-3), 34-4), 34-5), 34-6), 34-7), 34-8), 34-9), 34-10), 34-11), 34-12), 34-13), 34-14), 34-15), 34-16), 34-17), 34-18), 34-19), 34-20), 34-21), 34-22), 34-23), 34-24), 34-25), 34-26), 34-27), 34-28) және 34-29) тармақшалармен толықтырылсын:</w:t>
      </w:r>
    </w:p>
    <w:bookmarkEnd w:id="7"/>
    <w:bookmarkStart w:name="z13" w:id="8"/>
    <w:p>
      <w:pPr>
        <w:spacing w:after="0"/>
        <w:ind w:left="0"/>
        <w:jc w:val="both"/>
      </w:pPr>
      <w:r>
        <w:rPr>
          <w:rFonts w:ascii="Times New Roman"/>
          <w:b w:val="false"/>
          <w:i w:val="false"/>
          <w:color w:val="000000"/>
          <w:sz w:val="28"/>
        </w:rPr>
        <w:t>
      "34-1)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әзірлеу және бекіту;</w:t>
      </w:r>
    </w:p>
    <w:bookmarkEnd w:id="8"/>
    <w:bookmarkStart w:name="z14" w:id="9"/>
    <w:p>
      <w:pPr>
        <w:spacing w:after="0"/>
        <w:ind w:left="0"/>
        <w:jc w:val="both"/>
      </w:pPr>
      <w:r>
        <w:rPr>
          <w:rFonts w:ascii="Times New Roman"/>
          <w:b w:val="false"/>
          <w:i w:val="false"/>
          <w:color w:val="000000"/>
          <w:sz w:val="28"/>
        </w:rPr>
        <w:t>
      34-2) бюджеттік субсидияларды төлеу қағидаларын бюджеттік жоспарлау жөніндегі орталық уәкілетті органмен келісу бойынша әзірлеу және бекіту;</w:t>
      </w:r>
    </w:p>
    <w:bookmarkEnd w:id="9"/>
    <w:bookmarkStart w:name="z15" w:id="10"/>
    <w:p>
      <w:pPr>
        <w:spacing w:after="0"/>
        <w:ind w:left="0"/>
        <w:jc w:val="both"/>
      </w:pPr>
      <w:r>
        <w:rPr>
          <w:rFonts w:ascii="Times New Roman"/>
          <w:b w:val="false"/>
          <w:i w:val="false"/>
          <w:color w:val="000000"/>
          <w:sz w:val="28"/>
        </w:rPr>
        <w:t>
      34-3) лизинг шарты шеңберінде жүзеге асырылатын күрделі шығыстардың құны мен нысанасын айқындау қағидаларын бюджеттік жоспарлау жөніндегі орталық уәкілетті органмен келісу бойынша әзірлеу және бекіту;</w:t>
      </w:r>
    </w:p>
    <w:bookmarkEnd w:id="10"/>
    <w:bookmarkStart w:name="z16" w:id="11"/>
    <w:p>
      <w:pPr>
        <w:spacing w:after="0"/>
        <w:ind w:left="0"/>
        <w:jc w:val="both"/>
      </w:pPr>
      <w:r>
        <w:rPr>
          <w:rFonts w:ascii="Times New Roman"/>
          <w:b w:val="false"/>
          <w:i w:val="false"/>
          <w:color w:val="000000"/>
          <w:sz w:val="28"/>
        </w:rPr>
        <w:t>
      34-4) мемлекеттік тапсырманың құнын айқындау қағидаларын бюджеттік жоспарлау жөніндегі орталық уәкілетті органмен келісу бойынша әзірлеу және бекіту;</w:t>
      </w:r>
    </w:p>
    <w:bookmarkEnd w:id="11"/>
    <w:bookmarkStart w:name="z17" w:id="12"/>
    <w:p>
      <w:pPr>
        <w:spacing w:after="0"/>
        <w:ind w:left="0"/>
        <w:jc w:val="both"/>
      </w:pPr>
      <w:r>
        <w:rPr>
          <w:rFonts w:ascii="Times New Roman"/>
          <w:b w:val="false"/>
          <w:i w:val="false"/>
          <w:color w:val="000000"/>
          <w:sz w:val="28"/>
        </w:rPr>
        <w:t>
      34-5) мемлекеттік органның даму жоспарын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әзірлеу және бекіту;</w:t>
      </w:r>
    </w:p>
    <w:bookmarkEnd w:id="12"/>
    <w:bookmarkStart w:name="z18" w:id="13"/>
    <w:p>
      <w:pPr>
        <w:spacing w:after="0"/>
        <w:ind w:left="0"/>
        <w:jc w:val="both"/>
      </w:pPr>
      <w:r>
        <w:rPr>
          <w:rFonts w:ascii="Times New Roman"/>
          <w:b w:val="false"/>
          <w:i w:val="false"/>
          <w:color w:val="000000"/>
          <w:sz w:val="28"/>
        </w:rPr>
        <w:t>
      34-6) облыстың, республикалық маңызы бар қаланың, астананың даму жоспарының жобаларын келісу;</w:t>
      </w:r>
    </w:p>
    <w:bookmarkEnd w:id="13"/>
    <w:bookmarkStart w:name="z19" w:id="14"/>
    <w:p>
      <w:pPr>
        <w:spacing w:after="0"/>
        <w:ind w:left="0"/>
        <w:jc w:val="both"/>
      </w:pPr>
      <w:r>
        <w:rPr>
          <w:rFonts w:ascii="Times New Roman"/>
          <w:b w:val="false"/>
          <w:i w:val="false"/>
          <w:color w:val="000000"/>
          <w:sz w:val="28"/>
        </w:rPr>
        <w:t>
      34-7) республикалық бюджеттен шығыстар жоспарланатын квазимемлекеттік сектор субъектілерінің іс-шаралар жоспарларының немесе даму жоспарларының жобаларын келісу;</w:t>
      </w:r>
    </w:p>
    <w:bookmarkEnd w:id="14"/>
    <w:bookmarkStart w:name="z20" w:id="15"/>
    <w:p>
      <w:pPr>
        <w:spacing w:after="0"/>
        <w:ind w:left="0"/>
        <w:jc w:val="both"/>
      </w:pPr>
      <w:r>
        <w:rPr>
          <w:rFonts w:ascii="Times New Roman"/>
          <w:b w:val="false"/>
          <w:i w:val="false"/>
          <w:color w:val="000000"/>
          <w:sz w:val="28"/>
        </w:rPr>
        <w:t>
      34-8) бюджетті жоспарлау және атқару кезеңдерінде нәтижелерді басқаруды жүзеге асыру;</w:t>
      </w:r>
    </w:p>
    <w:bookmarkEnd w:id="15"/>
    <w:bookmarkStart w:name="z21" w:id="16"/>
    <w:p>
      <w:pPr>
        <w:spacing w:after="0"/>
        <w:ind w:left="0"/>
        <w:jc w:val="both"/>
      </w:pPr>
      <w:r>
        <w:rPr>
          <w:rFonts w:ascii="Times New Roman"/>
          <w:b w:val="false"/>
          <w:i w:val="false"/>
          <w:color w:val="000000"/>
          <w:sz w:val="28"/>
        </w:rPr>
        <w:t>
      34-9) бюджеттік заңнамаға сәйкес мақсаты мен тақырыбына қарай шығыстарға шолуды жүргізу;</w:t>
      </w:r>
    </w:p>
    <w:bookmarkEnd w:id="16"/>
    <w:bookmarkStart w:name="z22" w:id="17"/>
    <w:p>
      <w:pPr>
        <w:spacing w:after="0"/>
        <w:ind w:left="0"/>
        <w:jc w:val="both"/>
      </w:pPr>
      <w:r>
        <w:rPr>
          <w:rFonts w:ascii="Times New Roman"/>
          <w:b w:val="false"/>
          <w:i w:val="false"/>
          <w:color w:val="000000"/>
          <w:sz w:val="28"/>
        </w:rPr>
        <w:t>
      34-10) бюджет заңнамасына сәйкес мониторингтеуді жүзеге асыру;</w:t>
      </w:r>
    </w:p>
    <w:bookmarkEnd w:id="17"/>
    <w:bookmarkStart w:name="z23" w:id="18"/>
    <w:p>
      <w:pPr>
        <w:spacing w:after="0"/>
        <w:ind w:left="0"/>
        <w:jc w:val="both"/>
      </w:pPr>
      <w:r>
        <w:rPr>
          <w:rFonts w:ascii="Times New Roman"/>
          <w:b w:val="false"/>
          <w:i w:val="false"/>
          <w:color w:val="000000"/>
          <w:sz w:val="28"/>
        </w:rPr>
        <w:t>
      34-11) әлеуметтік-экономикалық даму болжамын әзірлеу тәртібіне сәйкес әлеуметтік-экономикалық даму болжамы көрсеткіштерінің есеп-қисаптарын әдіснамалық қамтамасыз етуді жүзеге асыру;</w:t>
      </w:r>
    </w:p>
    <w:bookmarkEnd w:id="18"/>
    <w:bookmarkStart w:name="z24" w:id="19"/>
    <w:p>
      <w:pPr>
        <w:spacing w:after="0"/>
        <w:ind w:left="0"/>
        <w:jc w:val="both"/>
      </w:pPr>
      <w:r>
        <w:rPr>
          <w:rFonts w:ascii="Times New Roman"/>
          <w:b w:val="false"/>
          <w:i w:val="false"/>
          <w:color w:val="000000"/>
          <w:sz w:val="28"/>
        </w:rPr>
        <w:t>
      34-12 заттай нормаларды бюджеттік жоспарлау жөніндегі орталық уәкілетті органмен келісу бойынша әзірлеу және бекіту;</w:t>
      </w:r>
    </w:p>
    <w:bookmarkEnd w:id="19"/>
    <w:bookmarkStart w:name="z25" w:id="20"/>
    <w:p>
      <w:pPr>
        <w:spacing w:after="0"/>
        <w:ind w:left="0"/>
        <w:jc w:val="both"/>
      </w:pPr>
      <w:r>
        <w:rPr>
          <w:rFonts w:ascii="Times New Roman"/>
          <w:b w:val="false"/>
          <w:i w:val="false"/>
          <w:color w:val="000000"/>
          <w:sz w:val="28"/>
        </w:rPr>
        <w:t>
      34-13) көлік инфрақұрылымының ең төменгі стандарттарын әзірлеу және бекіту;</w:t>
      </w:r>
    </w:p>
    <w:bookmarkEnd w:id="20"/>
    <w:bookmarkStart w:name="z26" w:id="21"/>
    <w:p>
      <w:pPr>
        <w:spacing w:after="0"/>
        <w:ind w:left="0"/>
        <w:jc w:val="both"/>
      </w:pPr>
      <w:r>
        <w:rPr>
          <w:rFonts w:ascii="Times New Roman"/>
          <w:b w:val="false"/>
          <w:i w:val="false"/>
          <w:color w:val="000000"/>
          <w:sz w:val="28"/>
        </w:rPr>
        <w:t>
      34-14) жергілікті бюджеттердің күрделі шығындары мен дамытуға арналған шығындарын қаржыландырудың салалық әдістемелерін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әзірлеу және бекіту;</w:t>
      </w:r>
    </w:p>
    <w:bookmarkEnd w:id="21"/>
    <w:bookmarkStart w:name="z27" w:id="22"/>
    <w:p>
      <w:pPr>
        <w:spacing w:after="0"/>
        <w:ind w:left="0"/>
        <w:jc w:val="both"/>
      </w:pPr>
      <w:r>
        <w:rPr>
          <w:rFonts w:ascii="Times New Roman"/>
          <w:b w:val="false"/>
          <w:i w:val="false"/>
          <w:color w:val="000000"/>
          <w:sz w:val="28"/>
        </w:rPr>
        <w:t>
      34-15) байланысты гранттарды тартуға арналған өтінімдерді жергілікті өкілді және атқарушы органдардың өтінімдерін ескере отырып, бюджет саясаты жөніндегі орталық уәкілетті органға ұсыну;</w:t>
      </w:r>
    </w:p>
    <w:bookmarkEnd w:id="22"/>
    <w:bookmarkStart w:name="z28" w:id="23"/>
    <w:p>
      <w:pPr>
        <w:spacing w:after="0"/>
        <w:ind w:left="0"/>
        <w:jc w:val="both"/>
      </w:pPr>
      <w:r>
        <w:rPr>
          <w:rFonts w:ascii="Times New Roman"/>
          <w:b w:val="false"/>
          <w:i w:val="false"/>
          <w:color w:val="000000"/>
          <w:sz w:val="28"/>
        </w:rPr>
        <w:t>
      34-16)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бекіту;</w:t>
      </w:r>
    </w:p>
    <w:bookmarkEnd w:id="23"/>
    <w:bookmarkStart w:name="z29" w:id="24"/>
    <w:p>
      <w:pPr>
        <w:spacing w:after="0"/>
        <w:ind w:left="0"/>
        <w:jc w:val="both"/>
      </w:pPr>
      <w:r>
        <w:rPr>
          <w:rFonts w:ascii="Times New Roman"/>
          <w:b w:val="false"/>
          <w:i w:val="false"/>
          <w:color w:val="000000"/>
          <w:sz w:val="28"/>
        </w:rPr>
        <w:t>
      34-17) өз құзыреті шегінде мемлекеттік-жекешелік әріптестік саласындағы мемлекеттік саясатты іске асыру;</w:t>
      </w:r>
    </w:p>
    <w:bookmarkEnd w:id="24"/>
    <w:bookmarkStart w:name="z30" w:id="25"/>
    <w:p>
      <w:pPr>
        <w:spacing w:after="0"/>
        <w:ind w:left="0"/>
        <w:jc w:val="both"/>
      </w:pPr>
      <w:r>
        <w:rPr>
          <w:rFonts w:ascii="Times New Roman"/>
          <w:b w:val="false"/>
          <w:i w:val="false"/>
          <w:color w:val="000000"/>
          <w:sz w:val="28"/>
        </w:rPr>
        <w:t>
      34-18)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25"/>
    <w:bookmarkStart w:name="z31" w:id="26"/>
    <w:p>
      <w:pPr>
        <w:spacing w:after="0"/>
        <w:ind w:left="0"/>
        <w:jc w:val="both"/>
      </w:pPr>
      <w:r>
        <w:rPr>
          <w:rFonts w:ascii="Times New Roman"/>
          <w:b w:val="false"/>
          <w:i w:val="false"/>
          <w:color w:val="000000"/>
          <w:sz w:val="28"/>
        </w:rPr>
        <w:t>
      34-19)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асыру, оның ішінде қажет болған кезде конкурстық құжаттаманы әзірлеу үшін білікті заңды тұлғаларды тарту;</w:t>
      </w:r>
    </w:p>
    <w:bookmarkEnd w:id="26"/>
    <w:bookmarkStart w:name="z32" w:id="27"/>
    <w:p>
      <w:pPr>
        <w:spacing w:after="0"/>
        <w:ind w:left="0"/>
        <w:jc w:val="both"/>
      </w:pPr>
      <w:r>
        <w:rPr>
          <w:rFonts w:ascii="Times New Roman"/>
          <w:b w:val="false"/>
          <w:i w:val="false"/>
          <w:color w:val="000000"/>
          <w:sz w:val="28"/>
        </w:rPr>
        <w:t>
      34-20)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27"/>
    <w:bookmarkStart w:name="z33" w:id="28"/>
    <w:p>
      <w:pPr>
        <w:spacing w:after="0"/>
        <w:ind w:left="0"/>
        <w:jc w:val="both"/>
      </w:pPr>
      <w:r>
        <w:rPr>
          <w:rFonts w:ascii="Times New Roman"/>
          <w:b w:val="false"/>
          <w:i w:val="false"/>
          <w:color w:val="000000"/>
          <w:sz w:val="28"/>
        </w:rPr>
        <w:t>
      34-21) тиісті салада республикалық мемлекеттік-жекешелік әріптестік жобасы бойынша мемлекеттік-жекешелік әріптестік шартын жасасу;</w:t>
      </w:r>
    </w:p>
    <w:bookmarkEnd w:id="28"/>
    <w:bookmarkStart w:name="z34" w:id="29"/>
    <w:p>
      <w:pPr>
        <w:spacing w:after="0"/>
        <w:ind w:left="0"/>
        <w:jc w:val="both"/>
      </w:pPr>
      <w:r>
        <w:rPr>
          <w:rFonts w:ascii="Times New Roman"/>
          <w:b w:val="false"/>
          <w:i w:val="false"/>
          <w:color w:val="000000"/>
          <w:sz w:val="28"/>
        </w:rPr>
        <w:t>
      34-22) республикалық мемлекеттік-жекешелік әріптестік жобаларының іске асырылу мониторингін жүзеге асыру және мониторинг нәтижелерін мемлекеттік жоспарлау жөніндегі орталық уәкілетті органға жіберу;</w:t>
      </w:r>
    </w:p>
    <w:bookmarkEnd w:id="29"/>
    <w:bookmarkStart w:name="z35" w:id="30"/>
    <w:p>
      <w:pPr>
        <w:spacing w:after="0"/>
        <w:ind w:left="0"/>
        <w:jc w:val="both"/>
      </w:pPr>
      <w:r>
        <w:rPr>
          <w:rFonts w:ascii="Times New Roman"/>
          <w:b w:val="false"/>
          <w:i w:val="false"/>
          <w:color w:val="000000"/>
          <w:sz w:val="28"/>
        </w:rPr>
        <w:t>
      34-23)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беру және бұл ақпаратты өзінің ресми интернет-ресурсында жариялау;</w:t>
      </w:r>
    </w:p>
    <w:bookmarkEnd w:id="30"/>
    <w:bookmarkStart w:name="z36" w:id="31"/>
    <w:p>
      <w:pPr>
        <w:spacing w:after="0"/>
        <w:ind w:left="0"/>
        <w:jc w:val="both"/>
      </w:pPr>
      <w:r>
        <w:rPr>
          <w:rFonts w:ascii="Times New Roman"/>
          <w:b w:val="false"/>
          <w:i w:val="false"/>
          <w:color w:val="000000"/>
          <w:sz w:val="28"/>
        </w:rPr>
        <w:t>
      34-24)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ұйымдастыру;</w:t>
      </w:r>
    </w:p>
    <w:bookmarkEnd w:id="31"/>
    <w:bookmarkStart w:name="z37" w:id="32"/>
    <w:p>
      <w:pPr>
        <w:spacing w:after="0"/>
        <w:ind w:left="0"/>
        <w:jc w:val="both"/>
      </w:pPr>
      <w:r>
        <w:rPr>
          <w:rFonts w:ascii="Times New Roman"/>
          <w:b w:val="false"/>
          <w:i w:val="false"/>
          <w:color w:val="000000"/>
          <w:sz w:val="28"/>
        </w:rPr>
        <w:t>
      34-25)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ұйымдастыруды жүзеге асыру;</w:t>
      </w:r>
    </w:p>
    <w:bookmarkEnd w:id="32"/>
    <w:bookmarkStart w:name="z38" w:id="33"/>
    <w:p>
      <w:pPr>
        <w:spacing w:after="0"/>
        <w:ind w:left="0"/>
        <w:jc w:val="both"/>
      </w:pPr>
      <w:r>
        <w:rPr>
          <w:rFonts w:ascii="Times New Roman"/>
          <w:b w:val="false"/>
          <w:i w:val="false"/>
          <w:color w:val="000000"/>
          <w:sz w:val="28"/>
        </w:rPr>
        <w:t>
      34-26)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келісу;</w:t>
      </w:r>
    </w:p>
    <w:bookmarkEnd w:id="33"/>
    <w:bookmarkStart w:name="z39" w:id="34"/>
    <w:p>
      <w:pPr>
        <w:spacing w:after="0"/>
        <w:ind w:left="0"/>
        <w:jc w:val="both"/>
      </w:pPr>
      <w:r>
        <w:rPr>
          <w:rFonts w:ascii="Times New Roman"/>
          <w:b w:val="false"/>
          <w:i w:val="false"/>
          <w:color w:val="000000"/>
          <w:sz w:val="28"/>
        </w:rPr>
        <w:t>
      34-27)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келісу;</w:t>
      </w:r>
    </w:p>
    <w:bookmarkEnd w:id="34"/>
    <w:bookmarkStart w:name="z40" w:id="35"/>
    <w:p>
      <w:pPr>
        <w:spacing w:after="0"/>
        <w:ind w:left="0"/>
        <w:jc w:val="both"/>
      </w:pPr>
      <w:r>
        <w:rPr>
          <w:rFonts w:ascii="Times New Roman"/>
          <w:b w:val="false"/>
          <w:i w:val="false"/>
          <w:color w:val="000000"/>
          <w:sz w:val="28"/>
        </w:rPr>
        <w:t>
      34-28)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асыру;</w:t>
      </w:r>
    </w:p>
    <w:bookmarkEnd w:id="35"/>
    <w:bookmarkStart w:name="z41" w:id="36"/>
    <w:p>
      <w:pPr>
        <w:spacing w:after="0"/>
        <w:ind w:left="0"/>
        <w:jc w:val="both"/>
      </w:pPr>
      <w:r>
        <w:rPr>
          <w:rFonts w:ascii="Times New Roman"/>
          <w:b w:val="false"/>
          <w:i w:val="false"/>
          <w:color w:val="000000"/>
          <w:sz w:val="28"/>
        </w:rPr>
        <w:t>
      34-29) мемлекеттік-жекешелік әріптестік жобалары бойынша жекеше әріптесті айқындау қағидаларын бюджет саясаты жөніндегі орталық уәкілетті органмен келісу бойынша әзірлеу және бекіту;";</w:t>
      </w:r>
    </w:p>
    <w:bookmarkEnd w:id="36"/>
    <w:bookmarkStart w:name="z42" w:id="37"/>
    <w:p>
      <w:pPr>
        <w:spacing w:after="0"/>
        <w:ind w:left="0"/>
        <w:jc w:val="both"/>
      </w:pPr>
      <w:r>
        <w:rPr>
          <w:rFonts w:ascii="Times New Roman"/>
          <w:b w:val="false"/>
          <w:i w:val="false"/>
          <w:color w:val="000000"/>
          <w:sz w:val="28"/>
        </w:rPr>
        <w:t>
      мынадай мазмұндағы 81-1) тармақшамен толықтырылсын:</w:t>
      </w:r>
    </w:p>
    <w:bookmarkEnd w:id="37"/>
    <w:bookmarkStart w:name="z43" w:id="38"/>
    <w:p>
      <w:pPr>
        <w:spacing w:after="0"/>
        <w:ind w:left="0"/>
        <w:jc w:val="both"/>
      </w:pPr>
      <w:r>
        <w:rPr>
          <w:rFonts w:ascii="Times New Roman"/>
          <w:b w:val="false"/>
          <w:i w:val="false"/>
          <w:color w:val="000000"/>
          <w:sz w:val="28"/>
        </w:rPr>
        <w:t>
      "81-1) тасымалдаушылардың жолаушыларды әлеуметтік маңызы бар тасымалдауды жүзеге асыруына байланысты залалдарын бюджет қаражаты есебінен субсидиялаудың үлгілік шартын әзірлеу және бекіту;";</w:t>
      </w:r>
    </w:p>
    <w:bookmarkEnd w:id="38"/>
    <w:bookmarkStart w:name="z44" w:id="39"/>
    <w:p>
      <w:pPr>
        <w:spacing w:after="0"/>
        <w:ind w:left="0"/>
        <w:jc w:val="both"/>
      </w:pPr>
      <w:r>
        <w:rPr>
          <w:rFonts w:ascii="Times New Roman"/>
          <w:b w:val="false"/>
          <w:i w:val="false"/>
          <w:color w:val="000000"/>
          <w:sz w:val="28"/>
        </w:rPr>
        <w:t>
      мынадай мазмұндағы 95-1) тармақшамен толықтырылсын:</w:t>
      </w:r>
    </w:p>
    <w:bookmarkEnd w:id="39"/>
    <w:bookmarkStart w:name="z45" w:id="40"/>
    <w:p>
      <w:pPr>
        <w:spacing w:after="0"/>
        <w:ind w:left="0"/>
        <w:jc w:val="both"/>
      </w:pPr>
      <w:r>
        <w:rPr>
          <w:rFonts w:ascii="Times New Roman"/>
          <w:b w:val="false"/>
          <w:i w:val="false"/>
          <w:color w:val="000000"/>
          <w:sz w:val="28"/>
        </w:rPr>
        <w:t>
      "95-1) Түркістан қаласының аумағы арқылы транзиттік автомобиль көлігі жүрісінің схемалары мен тәртібін айқындауды келісу;";</w:t>
      </w:r>
    </w:p>
    <w:bookmarkEnd w:id="40"/>
    <w:bookmarkStart w:name="z46" w:id="41"/>
    <w:p>
      <w:pPr>
        <w:spacing w:after="0"/>
        <w:ind w:left="0"/>
        <w:jc w:val="both"/>
      </w:pPr>
      <w:r>
        <w:rPr>
          <w:rFonts w:ascii="Times New Roman"/>
          <w:b w:val="false"/>
          <w:i w:val="false"/>
          <w:color w:val="000000"/>
          <w:sz w:val="28"/>
        </w:rPr>
        <w:t>
      мынадай мазмұндағы 167-1) тармақшамен толықтырылсын:</w:t>
      </w:r>
    </w:p>
    <w:bookmarkEnd w:id="41"/>
    <w:bookmarkStart w:name="z47" w:id="42"/>
    <w:p>
      <w:pPr>
        <w:spacing w:after="0"/>
        <w:ind w:left="0"/>
        <w:jc w:val="both"/>
      </w:pPr>
      <w:r>
        <w:rPr>
          <w:rFonts w:ascii="Times New Roman"/>
          <w:b w:val="false"/>
          <w:i w:val="false"/>
          <w:color w:val="000000"/>
          <w:sz w:val="28"/>
        </w:rPr>
        <w:t>
      "167-1)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әзірлеу және бекіту;";</w:t>
      </w:r>
    </w:p>
    <w:bookmarkEnd w:id="42"/>
    <w:bookmarkStart w:name="z48" w:id="43"/>
    <w:p>
      <w:pPr>
        <w:spacing w:after="0"/>
        <w:ind w:left="0"/>
        <w:jc w:val="both"/>
      </w:pPr>
      <w:r>
        <w:rPr>
          <w:rFonts w:ascii="Times New Roman"/>
          <w:b w:val="false"/>
          <w:i w:val="false"/>
          <w:color w:val="000000"/>
          <w:sz w:val="28"/>
        </w:rPr>
        <w:t>
      мынадай мазмұндағы 180-1), 180-2) және 180-3) тармақшалармен толықтырылсын:</w:t>
      </w:r>
    </w:p>
    <w:bookmarkEnd w:id="43"/>
    <w:bookmarkStart w:name="z49" w:id="44"/>
    <w:p>
      <w:pPr>
        <w:spacing w:after="0"/>
        <w:ind w:left="0"/>
        <w:jc w:val="both"/>
      </w:pPr>
      <w:r>
        <w:rPr>
          <w:rFonts w:ascii="Times New Roman"/>
          <w:b w:val="false"/>
          <w:i w:val="false"/>
          <w:color w:val="000000"/>
          <w:sz w:val="28"/>
        </w:rPr>
        <w:t>
      "180-1)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материалдардың сапасына Жол активтерінің сапасы ұлттық орталығының сараптама жүргізуін ұйымдастыру;</w:t>
      </w:r>
    </w:p>
    <w:bookmarkEnd w:id="44"/>
    <w:bookmarkStart w:name="z50" w:id="45"/>
    <w:p>
      <w:pPr>
        <w:spacing w:after="0"/>
        <w:ind w:left="0"/>
        <w:jc w:val="both"/>
      </w:pPr>
      <w:r>
        <w:rPr>
          <w:rFonts w:ascii="Times New Roman"/>
          <w:b w:val="false"/>
          <w:i w:val="false"/>
          <w:color w:val="000000"/>
          <w:sz w:val="28"/>
        </w:rPr>
        <w:t>
      180-2)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45"/>
    <w:bookmarkStart w:name="z51" w:id="46"/>
    <w:p>
      <w:pPr>
        <w:spacing w:after="0"/>
        <w:ind w:left="0"/>
        <w:jc w:val="both"/>
      </w:pPr>
      <w:r>
        <w:rPr>
          <w:rFonts w:ascii="Times New Roman"/>
          <w:b w:val="false"/>
          <w:i w:val="false"/>
          <w:color w:val="000000"/>
          <w:sz w:val="28"/>
        </w:rPr>
        <w:t>
      180-3)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мемлекеттік-жекешелік әріптестік туралы заңнамасына сәйкес автожол саласының нормативтік-техникалық базасын жетілдіру бойынша жұмыстарды ұйымдастыру;";</w:t>
      </w:r>
    </w:p>
    <w:bookmarkEnd w:id="46"/>
    <w:bookmarkStart w:name="z52" w:id="47"/>
    <w:p>
      <w:pPr>
        <w:spacing w:after="0"/>
        <w:ind w:left="0"/>
        <w:jc w:val="both"/>
      </w:pPr>
      <w:r>
        <w:rPr>
          <w:rFonts w:ascii="Times New Roman"/>
          <w:b w:val="false"/>
          <w:i w:val="false"/>
          <w:color w:val="000000"/>
          <w:sz w:val="28"/>
        </w:rPr>
        <w:t>
      мынадай мазмұндағы 317-1), 317-2), 317-3) және 317-4) тармақшалармен толықтырылсын:</w:t>
      </w:r>
    </w:p>
    <w:bookmarkEnd w:id="47"/>
    <w:bookmarkStart w:name="z53" w:id="48"/>
    <w:p>
      <w:pPr>
        <w:spacing w:after="0"/>
        <w:ind w:left="0"/>
        <w:jc w:val="both"/>
      </w:pPr>
      <w:r>
        <w:rPr>
          <w:rFonts w:ascii="Times New Roman"/>
          <w:b w:val="false"/>
          <w:i w:val="false"/>
          <w:color w:val="000000"/>
          <w:sz w:val="28"/>
        </w:rPr>
        <w:t>
      "317-1)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табиғи монополиялар салаларында басшылықты жүзеге асыратын мемлекеттік органмен бірлесе отырып бекіту және оған өзгерістер енгізу;</w:t>
      </w:r>
    </w:p>
    <w:bookmarkEnd w:id="48"/>
    <w:bookmarkStart w:name="z54" w:id="49"/>
    <w:p>
      <w:pPr>
        <w:spacing w:after="0"/>
        <w:ind w:left="0"/>
        <w:jc w:val="both"/>
      </w:pPr>
      <w:r>
        <w:rPr>
          <w:rFonts w:ascii="Times New Roman"/>
          <w:b w:val="false"/>
          <w:i w:val="false"/>
          <w:color w:val="000000"/>
          <w:sz w:val="28"/>
        </w:rPr>
        <w:t>
      317-2)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қорытындыларды табиғи монополиялар салаларында басшылықты жүзеге асыратын мемлекеттік органға жіберу;</w:t>
      </w:r>
    </w:p>
    <w:bookmarkEnd w:id="49"/>
    <w:bookmarkStart w:name="z55" w:id="50"/>
    <w:p>
      <w:pPr>
        <w:spacing w:after="0"/>
        <w:ind w:left="0"/>
        <w:jc w:val="both"/>
      </w:pPr>
      <w:r>
        <w:rPr>
          <w:rFonts w:ascii="Times New Roman"/>
          <w:b w:val="false"/>
          <w:i w:val="false"/>
          <w:color w:val="000000"/>
          <w:sz w:val="28"/>
        </w:rPr>
        <w:t>
      317-3)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мемлекеттік органға жіберу;</w:t>
      </w:r>
    </w:p>
    <w:bookmarkEnd w:id="50"/>
    <w:bookmarkStart w:name="z56" w:id="51"/>
    <w:p>
      <w:pPr>
        <w:spacing w:after="0"/>
        <w:ind w:left="0"/>
        <w:jc w:val="both"/>
      </w:pPr>
      <w:r>
        <w:rPr>
          <w:rFonts w:ascii="Times New Roman"/>
          <w:b w:val="false"/>
          <w:i w:val="false"/>
          <w:color w:val="000000"/>
          <w:sz w:val="28"/>
        </w:rPr>
        <w:t>
      317-4)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монополиялар салаларында басшылықты жүзеге асыратын мемлекеттік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қатысу;";</w:t>
      </w:r>
    </w:p>
    <w:bookmarkEnd w:id="51"/>
    <w:bookmarkStart w:name="z57" w:id="52"/>
    <w:p>
      <w:pPr>
        <w:spacing w:after="0"/>
        <w:ind w:left="0"/>
        <w:jc w:val="both"/>
      </w:pPr>
      <w:r>
        <w:rPr>
          <w:rFonts w:ascii="Times New Roman"/>
          <w:b w:val="false"/>
          <w:i w:val="false"/>
          <w:color w:val="000000"/>
          <w:sz w:val="28"/>
        </w:rPr>
        <w:t>
      мынадай мазмұндағы 428-1), 428-2), 428-3), 428-4), 428-5), 428-6), 428-7), 428-8), 428-9), 428-10), 428-11) және 428-12) тармақшалармен толықтырылсын:</w:t>
      </w:r>
    </w:p>
    <w:bookmarkEnd w:id="52"/>
    <w:bookmarkStart w:name="z58" w:id="53"/>
    <w:p>
      <w:pPr>
        <w:spacing w:after="0"/>
        <w:ind w:left="0"/>
        <w:jc w:val="both"/>
      </w:pPr>
      <w:r>
        <w:rPr>
          <w:rFonts w:ascii="Times New Roman"/>
          <w:b w:val="false"/>
          <w:i w:val="false"/>
          <w:color w:val="000000"/>
          <w:sz w:val="28"/>
        </w:rPr>
        <w:t>
      "428-1)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53"/>
    <w:bookmarkStart w:name="z59" w:id="54"/>
    <w:p>
      <w:pPr>
        <w:spacing w:after="0"/>
        <w:ind w:left="0"/>
        <w:jc w:val="both"/>
      </w:pPr>
      <w:r>
        <w:rPr>
          <w:rFonts w:ascii="Times New Roman"/>
          <w:b w:val="false"/>
          <w:i w:val="false"/>
          <w:color w:val="000000"/>
          <w:sz w:val="28"/>
        </w:rPr>
        <w:t>
      428-2)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54"/>
    <w:bookmarkStart w:name="z60" w:id="55"/>
    <w:p>
      <w:pPr>
        <w:spacing w:after="0"/>
        <w:ind w:left="0"/>
        <w:jc w:val="both"/>
      </w:pPr>
      <w:r>
        <w:rPr>
          <w:rFonts w:ascii="Times New Roman"/>
          <w:b w:val="false"/>
          <w:i w:val="false"/>
          <w:color w:val="000000"/>
          <w:sz w:val="28"/>
        </w:rPr>
        <w:t>
      428-3)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5"/>
    <w:bookmarkStart w:name="z61" w:id="56"/>
    <w:p>
      <w:pPr>
        <w:spacing w:after="0"/>
        <w:ind w:left="0"/>
        <w:jc w:val="both"/>
      </w:pPr>
      <w:r>
        <w:rPr>
          <w:rFonts w:ascii="Times New Roman"/>
          <w:b w:val="false"/>
          <w:i w:val="false"/>
          <w:color w:val="000000"/>
          <w:sz w:val="28"/>
        </w:rPr>
        <w:t>
      428-4)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6"/>
    <w:bookmarkStart w:name="z62" w:id="57"/>
    <w:p>
      <w:pPr>
        <w:spacing w:after="0"/>
        <w:ind w:left="0"/>
        <w:jc w:val="both"/>
      </w:pPr>
      <w:r>
        <w:rPr>
          <w:rFonts w:ascii="Times New Roman"/>
          <w:b w:val="false"/>
          <w:i w:val="false"/>
          <w:color w:val="000000"/>
          <w:sz w:val="28"/>
        </w:rPr>
        <w:t>
      428-5)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7"/>
    <w:bookmarkStart w:name="z63" w:id="58"/>
    <w:p>
      <w:pPr>
        <w:spacing w:after="0"/>
        <w:ind w:left="0"/>
        <w:jc w:val="both"/>
      </w:pPr>
      <w:r>
        <w:rPr>
          <w:rFonts w:ascii="Times New Roman"/>
          <w:b w:val="false"/>
          <w:i w:val="false"/>
          <w:color w:val="000000"/>
          <w:sz w:val="28"/>
        </w:rPr>
        <w:t>
      428-6) әскери міндеттілерді бекітіп қою бойынша жұмысты ұйымдастыру және жүргізу;</w:t>
      </w:r>
    </w:p>
    <w:bookmarkEnd w:id="58"/>
    <w:bookmarkStart w:name="z64" w:id="59"/>
    <w:p>
      <w:pPr>
        <w:spacing w:after="0"/>
        <w:ind w:left="0"/>
        <w:jc w:val="both"/>
      </w:pPr>
      <w:r>
        <w:rPr>
          <w:rFonts w:ascii="Times New Roman"/>
          <w:b w:val="false"/>
          <w:i w:val="false"/>
          <w:color w:val="000000"/>
          <w:sz w:val="28"/>
        </w:rPr>
        <w:t>
      428-7)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59"/>
    <w:bookmarkStart w:name="z65" w:id="60"/>
    <w:p>
      <w:pPr>
        <w:spacing w:after="0"/>
        <w:ind w:left="0"/>
        <w:jc w:val="both"/>
      </w:pPr>
      <w:r>
        <w:rPr>
          <w:rFonts w:ascii="Times New Roman"/>
          <w:b w:val="false"/>
          <w:i w:val="false"/>
          <w:color w:val="000000"/>
          <w:sz w:val="28"/>
        </w:rPr>
        <w:t>
      428-8)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60"/>
    <w:bookmarkStart w:name="z66" w:id="61"/>
    <w:p>
      <w:pPr>
        <w:spacing w:after="0"/>
        <w:ind w:left="0"/>
        <w:jc w:val="both"/>
      </w:pPr>
      <w:r>
        <w:rPr>
          <w:rFonts w:ascii="Times New Roman"/>
          <w:b w:val="false"/>
          <w:i w:val="false"/>
          <w:color w:val="000000"/>
          <w:sz w:val="28"/>
        </w:rPr>
        <w:t>
      428-9) жұмылдыру дайындығы саласындағы уәкілетті органмен келісу бойынша жұмылдыру жоспарларын әзірлеу және бекіту;</w:t>
      </w:r>
    </w:p>
    <w:bookmarkEnd w:id="61"/>
    <w:bookmarkStart w:name="z67" w:id="62"/>
    <w:p>
      <w:pPr>
        <w:spacing w:after="0"/>
        <w:ind w:left="0"/>
        <w:jc w:val="both"/>
      </w:pPr>
      <w:r>
        <w:rPr>
          <w:rFonts w:ascii="Times New Roman"/>
          <w:b w:val="false"/>
          <w:i w:val="false"/>
          <w:color w:val="000000"/>
          <w:sz w:val="28"/>
        </w:rPr>
        <w:t>
      428-10) жұмылдыру дайындығы саласындағы уәкiлеттi органға жұмылдыру дайындығы мен жұмылдыруды жетiлдiру жөнiнде ұсыныстар енгiзу;</w:t>
      </w:r>
    </w:p>
    <w:bookmarkEnd w:id="62"/>
    <w:bookmarkStart w:name="z68" w:id="63"/>
    <w:p>
      <w:pPr>
        <w:spacing w:after="0"/>
        <w:ind w:left="0"/>
        <w:jc w:val="both"/>
      </w:pPr>
      <w:r>
        <w:rPr>
          <w:rFonts w:ascii="Times New Roman"/>
          <w:b w:val="false"/>
          <w:i w:val="false"/>
          <w:color w:val="000000"/>
          <w:sz w:val="28"/>
        </w:rPr>
        <w:t xml:space="preserve">
      428-11) әскери-экономикалық және командалық-штабтық оқулар өткізуге қатысу; </w:t>
      </w:r>
    </w:p>
    <w:bookmarkEnd w:id="63"/>
    <w:bookmarkStart w:name="z69" w:id="64"/>
    <w:p>
      <w:pPr>
        <w:spacing w:after="0"/>
        <w:ind w:left="0"/>
        <w:jc w:val="both"/>
      </w:pPr>
      <w:r>
        <w:rPr>
          <w:rFonts w:ascii="Times New Roman"/>
          <w:b w:val="false"/>
          <w:i w:val="false"/>
          <w:color w:val="000000"/>
          <w:sz w:val="28"/>
        </w:rPr>
        <w:t>
      428-12)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64"/>
    <w:bookmarkStart w:name="z70" w:id="6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