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2884" w14:textId="ab52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қағидаларын бекіту туралы" Қазақстан Республикасы Үкіметінің 2021 жылғы 31 желтоқсандағы № 988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 шiлдедегi № 496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қағидаларын бекіту туралы" Қазақстан Республикасы Үкіметінің 2021 жылғы 31 желтоқсандағы № 988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Қалдықтарды энергетикалық кәдеге жарату арқылы өндірілген электр энергиясына шекті аукциондық бағаларды айқындау және аукциондық бағаларды индекстеу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Шекті аукциондық бағалар бекітілген күнгі Қазақстан Республикасы Ұлттық Банкінің бағамы бойынша АҚШ долларымен және еуромен баламалары көрсетіліп, қосымша құн салығы (бұдан әрі – ҚҚС) есепке алынбай, теңгемен бекітіледі.";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9) және 10) тармақшалары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Тіркелген пайданы (ТП) есептеу мынадай формула бойынша жүргізіледі: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 = (CAPEX + NWC)* WACC,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 – тіркелген пайда (теңге);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CAPEX – ҚҚС есепке алынбай, қаржы моделіне (теңге) сәйкес жобаға жұмсалатын инвестициялық шығындардың шамасы;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NWC – таза айналым капиталы;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WACC – капиталдың орташа өлшенген мөлшерлемесі.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CAPEX мыналарды: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жабдықтар мен материалдық-техникалық ресурстарды (негізгі процестерді орындау үшін қажетті өндірістік және технологиялық жабдықтар; көлік құралдары, логистикалық және операциялық қажеттіліктерді қамтамасыз етуге арналған мамандандырылған техника; бақылау-өлшеу аспаптары және автоматтандыру, бағдарламалық қамтылым және ақпараттық-коммуникациялық инфрақұрылым);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қосылу және интеграциялау шығыстарын (жергілікті желілер және ішкі инженерлік коммуникациялар, электр желілеріне қосылуды қоса алғанда, энергиямен жабдықтау, трансформаторлық қосалқы станцияларды сатып алу және баламалы энергия көздерін орнату (егер қолданылса); кәсіпорынның ішкі желілеріне қосу);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лицензиялар, рұқсаттар және сертификаттау алу шығыстарын, персоналды оқыту шығыстарын (жобаны іске қосу үшін талап етілетін болса), құрылыс кезеңіндегі сақтандыру шығыстарын қамтиды.".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Салынған жиынтық капиталдағы қарыз капиталының (борыштың) шамасы (D/(D + E) реттеу кезеңінің алдындағы жылғы АҚШ энергетикалық секторы бойынша А. Дамодаранның деректері негізінде орташа салалық көрсеткіш ретінде айқындалады.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капиталына тек қалдықтарды энергетикалық кәдеге жарату объектісі құрылысын қаржыландыруға арналған қарыз қаражаты кіреді.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Салынған жиынтық капиталдағы меншікті капиталдың шамасы (E/(D + E) мынадай формула бойынша айқындалады: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654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E/(D+E) – салынған жиынтық капиталдағы меншікті капиталдың шамасы;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D/(D+E) – салынған жиынтық капиталдағы қарыз капиталының (борыштың) шамасы.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Жиынтық салынған капиталдағы меншікті капиталдың шамасы кемінде 30 % болуға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Жобаның өзіндік ерекшелігі бар тәуекелдері үшін сыйлықақы: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жобаның ауқымы;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құрылыс мерзімі ескеріле отырып, 1 %-дан 3 %-ға дейінгі деңгейде айқындалады.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ауқымды және құрылыс мерзімі қысқа жобалар үшін ірі ауқымды және құрылысы ұзақ жобалармен салыстырғанда өзіндік ерекшелігі бар тәуекелдердің кіші мәні қолданылады.".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