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60fa" w14:textId="57f6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Киберқауіпсіздікті қамтамасыз ету саласындағы ұлттық даму институтын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6 мамырдағы № 311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ҚР Үкіметінің 19.06.2026 </w:t>
      </w:r>
      <w:r>
        <w:rPr>
          <w:rFonts w:ascii="Times New Roman"/>
          <w:b w:val="false"/>
          <w:i w:val="false"/>
          <w:color w:val="ff0000"/>
          <w:sz w:val="28"/>
        </w:rPr>
        <w:t>№ 519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"Киберқауіпсіздік туралы" Қазақстан Республикасының Заңы 6-бабының 2)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Үкіметінің 19.06.2026 </w:t>
      </w:r>
      <w:r>
        <w:rPr>
          <w:rFonts w:ascii="Times New Roman"/>
          <w:b w:val="false"/>
          <w:i w:val="false"/>
          <w:color w:val="000000"/>
          <w:sz w:val="28"/>
        </w:rPr>
        <w:t>№ 519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Жасанды интеллект және цифрлық даму министрлігінің "Цифрлық үкіметті қолдау орталығы" шаруашылық жүргізу құқығындағы республикалық мемлекеттік кәсіпорны киберқауіпсіздікті қамтамасыз ету саласындағы ұлттық даму институты болып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19.06.2026 </w:t>
      </w:r>
      <w:r>
        <w:rPr>
          <w:rFonts w:ascii="Times New Roman"/>
          <w:b w:val="false"/>
          <w:i w:val="false"/>
          <w:color w:val="000000"/>
          <w:sz w:val="28"/>
        </w:rPr>
        <w:t>№ 519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"Ақпараттық қауіпсіздікті қамтамасыз ету саласында ұлттық даму институтын айқындау туралы" Қазақстан Республикасы Үкіметінің 2018 жылғы 26 сәуірдегі № 221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Цифрлық даму, инновациялар және аэроғарыш өнеркәсібі министрлігі Қазақстан Республикасының заңнамасында белгіленген тәртіппен осы қаулыдан туындайтын қажетті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