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4aa0" w14:textId="b544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биржалық тауарлар тізбесіне енгізілген биржалық тауарлармен сауданы жүзеге асыратын тауар биржаларына қойылатын өлшемшарттарды белгілеу туралы</w:t>
      </w:r>
    </w:p>
    <w:p>
      <w:pPr>
        <w:spacing w:after="0"/>
        <w:ind w:left="0"/>
        <w:jc w:val="both"/>
      </w:pPr>
      <w:r>
        <w:rPr>
          <w:rFonts w:ascii="Times New Roman"/>
          <w:b w:val="false"/>
          <w:i w:val="false"/>
          <w:color w:val="000000"/>
          <w:sz w:val="28"/>
        </w:rPr>
        <w:t>Қазақстан Республикасы Үкіметінің 2025 жылғы 25 сәуірдегі № 273 қаулысы</w:t>
      </w:r>
    </w:p>
    <w:p>
      <w:pPr>
        <w:spacing w:after="0"/>
        <w:ind w:left="0"/>
        <w:jc w:val="both"/>
      </w:pPr>
      <w:bookmarkStart w:name="z4" w:id="0"/>
      <w:r>
        <w:rPr>
          <w:rFonts w:ascii="Times New Roman"/>
          <w:b w:val="false"/>
          <w:i w:val="false"/>
          <w:color w:val="000000"/>
          <w:sz w:val="28"/>
        </w:rPr>
        <w:t xml:space="preserve">
      "Тауар биржалары туралы" Қазақстан Республикасы Заңының 3-бабының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маңызы бар биржалық тауарлар тізбесіне енгізілген биржалық тауарлармен сауданы жүзеге асыратын тауар биржаларына қойылатын өлшемшарттар белгіленсін.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сәуірдегі</w:t>
            </w:r>
            <w:r>
              <w:br/>
            </w:r>
            <w:r>
              <w:rPr>
                <w:rFonts w:ascii="Times New Roman"/>
                <w:b w:val="false"/>
                <w:i w:val="false"/>
                <w:color w:val="000000"/>
                <w:sz w:val="20"/>
              </w:rPr>
              <w:t>№ 273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Әлеуметтік маңызы бар биржалық тауарлар тізбесіне енгізілген биржалық тауарлармен сауданы жүзеге асыратын тауар биржаларына қойылатын өлшемшарттар</w:t>
      </w:r>
    </w:p>
    <w:bookmarkEnd w:id="3"/>
    <w:bookmarkStart w:name="z10" w:id="4"/>
    <w:p>
      <w:pPr>
        <w:spacing w:after="0"/>
        <w:ind w:left="0"/>
        <w:jc w:val="both"/>
      </w:pPr>
      <w:r>
        <w:rPr>
          <w:rFonts w:ascii="Times New Roman"/>
          <w:b w:val="false"/>
          <w:i w:val="false"/>
          <w:color w:val="000000"/>
          <w:sz w:val="28"/>
        </w:rPr>
        <w:t>
      1. Әлеуметтік маңызы бар биржалық тауарлар тізбесіне енгізілген биржалық тауарлармен сауданы жүзеге асыратын тауар биржаларына қойылатын өлшемшарттар:</w:t>
      </w:r>
    </w:p>
    <w:bookmarkEnd w:id="4"/>
    <w:bookmarkStart w:name="z11" w:id="5"/>
    <w:p>
      <w:pPr>
        <w:spacing w:after="0"/>
        <w:ind w:left="0"/>
        <w:jc w:val="both"/>
      </w:pPr>
      <w:r>
        <w:rPr>
          <w:rFonts w:ascii="Times New Roman"/>
          <w:b w:val="false"/>
          <w:i w:val="false"/>
          <w:color w:val="000000"/>
          <w:sz w:val="28"/>
        </w:rPr>
        <w:t>
      1) бірінші басшының және басшылық лауазымдарды атқаратын тұлғалардың алынбаған немесе өтелмеген сотталғандығының болмауы, оның ішінде қаржы ұйымының, банк және (немесе) сақтандыру холдингінің басшы қызметкері лауазымын атқару және қаржы ұйымына ірі қатысушы (ірі акционер) болу құқығынан өмір бойына айыру түрінде қылмыстық жаза қолдану туралы заңды күшіне енген сот шешімінің болмауы;</w:t>
      </w:r>
    </w:p>
    <w:bookmarkEnd w:id="5"/>
    <w:bookmarkStart w:name="z12" w:id="6"/>
    <w:p>
      <w:pPr>
        <w:spacing w:after="0"/>
        <w:ind w:left="0"/>
        <w:jc w:val="both"/>
      </w:pPr>
      <w:r>
        <w:rPr>
          <w:rFonts w:ascii="Times New Roman"/>
          <w:b w:val="false"/>
          <w:i w:val="false"/>
          <w:color w:val="000000"/>
          <w:sz w:val="28"/>
        </w:rPr>
        <w:t>
      2) тауар биржалары қызметімен айналысу құқығына арналған қолданыстағы лицензияның болуы;</w:t>
      </w:r>
    </w:p>
    <w:bookmarkEnd w:id="6"/>
    <w:bookmarkStart w:name="z13" w:id="7"/>
    <w:p>
      <w:pPr>
        <w:spacing w:after="0"/>
        <w:ind w:left="0"/>
        <w:jc w:val="both"/>
      </w:pPr>
      <w:r>
        <w:rPr>
          <w:rFonts w:ascii="Times New Roman"/>
          <w:b w:val="false"/>
          <w:i w:val="false"/>
          <w:color w:val="000000"/>
          <w:sz w:val="28"/>
        </w:rPr>
        <w:t>
      3) есепке алу мемлекеттік кірістер органдарында жүргізілетін берешектің болмауы;</w:t>
      </w:r>
    </w:p>
    <w:bookmarkEnd w:id="7"/>
    <w:bookmarkStart w:name="z14" w:id="8"/>
    <w:p>
      <w:pPr>
        <w:spacing w:after="0"/>
        <w:ind w:left="0"/>
        <w:jc w:val="both"/>
      </w:pPr>
      <w:r>
        <w:rPr>
          <w:rFonts w:ascii="Times New Roman"/>
          <w:b w:val="false"/>
          <w:i w:val="false"/>
          <w:color w:val="000000"/>
          <w:sz w:val="28"/>
        </w:rPr>
        <w:t xml:space="preserve">
      4) "Тауар биржалары туралы" Қазақстан Республикасы Заңының </w:t>
      </w:r>
      <w:r>
        <w:rPr>
          <w:rFonts w:ascii="Times New Roman"/>
          <w:b w:val="false"/>
          <w:i w:val="false"/>
          <w:color w:val="000000"/>
          <w:sz w:val="28"/>
        </w:rPr>
        <w:t>16-1-бабында</w:t>
      </w:r>
      <w:r>
        <w:rPr>
          <w:rFonts w:ascii="Times New Roman"/>
          <w:b w:val="false"/>
          <w:i w:val="false"/>
          <w:color w:val="000000"/>
          <w:sz w:val="28"/>
        </w:rPr>
        <w:t xml:space="preserve"> белгіленген мөлшерде тауар биржасының тұрақты резервтік қорының болуы;</w:t>
      </w:r>
    </w:p>
    <w:bookmarkEnd w:id="8"/>
    <w:bookmarkStart w:name="z15" w:id="9"/>
    <w:p>
      <w:pPr>
        <w:spacing w:after="0"/>
        <w:ind w:left="0"/>
        <w:jc w:val="both"/>
      </w:pPr>
      <w:r>
        <w:rPr>
          <w:rFonts w:ascii="Times New Roman"/>
          <w:b w:val="false"/>
          <w:i w:val="false"/>
          <w:color w:val="000000"/>
          <w:sz w:val="28"/>
        </w:rPr>
        <w:t xml:space="preserve">
      5) "Тауар биржаларының электрондық сауда жүйесіне қойылатын міндетті талаптарды бекіту туралы" Қазақстан Республикасы Ұлттық экономика министрінің 2015 жылғы 26 ақпандағы № 141 бұйрығымен (нормативтік құқықтық актілерді мемлекеттік тіркеу тізілімінде № 10695 болып тіркелген) бекітілген </w:t>
      </w:r>
      <w:r>
        <w:rPr>
          <w:rFonts w:ascii="Times New Roman"/>
          <w:b w:val="false"/>
          <w:i w:val="false"/>
          <w:color w:val="000000"/>
          <w:sz w:val="28"/>
        </w:rPr>
        <w:t>талаптарға</w:t>
      </w:r>
      <w:r>
        <w:rPr>
          <w:rFonts w:ascii="Times New Roman"/>
          <w:b w:val="false"/>
          <w:i w:val="false"/>
          <w:color w:val="000000"/>
          <w:sz w:val="28"/>
        </w:rPr>
        <w:t xml:space="preserve"> сәйкес келетін тауар биржасының электрондық сауда жүйесінің болуы;</w:t>
      </w:r>
    </w:p>
    <w:bookmarkEnd w:id="9"/>
    <w:bookmarkStart w:name="z16" w:id="10"/>
    <w:p>
      <w:pPr>
        <w:spacing w:after="0"/>
        <w:ind w:left="0"/>
        <w:jc w:val="both"/>
      </w:pPr>
      <w:r>
        <w:rPr>
          <w:rFonts w:ascii="Times New Roman"/>
          <w:b w:val="false"/>
          <w:i w:val="false"/>
          <w:color w:val="000000"/>
          <w:sz w:val="28"/>
        </w:rPr>
        <w:t>
      6) тауар биржасы, тауар биржасының аккредиттелген мүшелері, биржалық сауда-саттықтың күн сайынғы нәтижелері және биржалық баға белгілеу (мәтіндік, графикалық, аудио-визуалды түрде), тауар биржасының ішкі құжаттары туралы ақпарат орналастыруды қамтамасыз ететін, сондай-ақ ақпаратты мемлекеттік және орыс тілдерінде орналастыруды көздейтін тауар биржасының тұрақты жұмыс істейтін интернет-ресурсының болуы;</w:t>
      </w:r>
    </w:p>
    <w:bookmarkEnd w:id="10"/>
    <w:bookmarkStart w:name="z17" w:id="11"/>
    <w:p>
      <w:pPr>
        <w:spacing w:after="0"/>
        <w:ind w:left="0"/>
        <w:jc w:val="both"/>
      </w:pPr>
      <w:r>
        <w:rPr>
          <w:rFonts w:ascii="Times New Roman"/>
          <w:b w:val="false"/>
          <w:i w:val="false"/>
          <w:color w:val="000000"/>
          <w:sz w:val="28"/>
        </w:rPr>
        <w:t>
      7) аудиторлық компания жүргізген өзекті, қаржылық нәтижесі оң қаржылық (шоғырландырылған) есептіліктің (тұрақты кредиттік қабілеттілік және қызметті жүргізуге жеткілікті капиталдың қалыпты деңгейі) болуы;</w:t>
      </w:r>
    </w:p>
    <w:bookmarkEnd w:id="11"/>
    <w:bookmarkStart w:name="z18" w:id="12"/>
    <w:p>
      <w:pPr>
        <w:spacing w:after="0"/>
        <w:ind w:left="0"/>
        <w:jc w:val="both"/>
      </w:pPr>
      <w:r>
        <w:rPr>
          <w:rFonts w:ascii="Times New Roman"/>
          <w:b w:val="false"/>
          <w:i w:val="false"/>
          <w:color w:val="000000"/>
          <w:sz w:val="28"/>
        </w:rPr>
        <w:t xml:space="preserve">
      8) тауар биржасының "Ақпараттандыру туралы" Қазақстан Республикасының Заңы 7-1-бабының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ақпараттық қауіпсіздікті қамтамасыз ету саласындағы уәкілетті органның бұйрығымен бекітілетін ақпараттық-коммуникациялық инфрақұрылымның аса маңызды объектілерінің тізбесінде болуы;</w:t>
      </w:r>
    </w:p>
    <w:bookmarkEnd w:id="12"/>
    <w:bookmarkStart w:name="z19" w:id="13"/>
    <w:p>
      <w:pPr>
        <w:spacing w:after="0"/>
        <w:ind w:left="0"/>
        <w:jc w:val="both"/>
      </w:pPr>
      <w:r>
        <w:rPr>
          <w:rFonts w:ascii="Times New Roman"/>
          <w:b w:val="false"/>
          <w:i w:val="false"/>
          <w:color w:val="000000"/>
          <w:sz w:val="28"/>
        </w:rPr>
        <w:t xml:space="preserve">
      9) "Тауар биржалары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қалыптастырылған жарғылық капитал;</w:t>
      </w:r>
    </w:p>
    <w:bookmarkEnd w:id="13"/>
    <w:bookmarkStart w:name="z20" w:id="14"/>
    <w:p>
      <w:pPr>
        <w:spacing w:after="0"/>
        <w:ind w:left="0"/>
        <w:jc w:val="both"/>
      </w:pPr>
      <w:r>
        <w:rPr>
          <w:rFonts w:ascii="Times New Roman"/>
          <w:b w:val="false"/>
          <w:i w:val="false"/>
          <w:color w:val="000000"/>
          <w:sz w:val="28"/>
        </w:rPr>
        <w:t xml:space="preserve">
      10) мынадай: </w:t>
      </w:r>
    </w:p>
    <w:bookmarkEnd w:id="14"/>
    <w:bookmarkStart w:name="z21" w:id="15"/>
    <w:p>
      <w:pPr>
        <w:spacing w:after="0"/>
        <w:ind w:left="0"/>
        <w:jc w:val="both"/>
      </w:pPr>
      <w:r>
        <w:rPr>
          <w:rFonts w:ascii="Times New Roman"/>
          <w:b w:val="false"/>
          <w:i w:val="false"/>
          <w:color w:val="000000"/>
          <w:sz w:val="28"/>
        </w:rPr>
        <w:t xml:space="preserve">
      "Биржалық мәмілелер бойынша клирингтік қызметті жүзеге асыру қағидаларын және Тауар биржасының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бұйрығымен (нормативтік құқықтық актілерді мемлекеттік тіркеу тізілімінде № 12605 болып тіркелген) бекітілген </w:t>
      </w:r>
      <w:r>
        <w:rPr>
          <w:rFonts w:ascii="Times New Roman"/>
          <w:b w:val="false"/>
          <w:i w:val="false"/>
          <w:color w:val="000000"/>
          <w:sz w:val="28"/>
        </w:rPr>
        <w:t>талаптарға</w:t>
      </w:r>
      <w:r>
        <w:rPr>
          <w:rFonts w:ascii="Times New Roman"/>
          <w:b w:val="false"/>
          <w:i w:val="false"/>
          <w:color w:val="000000"/>
          <w:sz w:val="28"/>
        </w:rPr>
        <w:t xml:space="preserve"> сәйкес келетін аппараттық-бағдарламалық кешені бар;</w:t>
      </w:r>
    </w:p>
    <w:bookmarkEnd w:id="15"/>
    <w:bookmarkStart w:name="z22" w:id="16"/>
    <w:p>
      <w:pPr>
        <w:spacing w:after="0"/>
        <w:ind w:left="0"/>
        <w:jc w:val="both"/>
      </w:pPr>
      <w:r>
        <w:rPr>
          <w:rFonts w:ascii="Times New Roman"/>
          <w:b w:val="false"/>
          <w:i w:val="false"/>
          <w:color w:val="000000"/>
          <w:sz w:val="28"/>
        </w:rPr>
        <w:t>
      бекітілген кепілдік беру қоры бар;</w:t>
      </w:r>
    </w:p>
    <w:bookmarkEnd w:id="16"/>
    <w:bookmarkStart w:name="z23" w:id="17"/>
    <w:p>
      <w:pPr>
        <w:spacing w:after="0"/>
        <w:ind w:left="0"/>
        <w:jc w:val="both"/>
      </w:pPr>
      <w:r>
        <w:rPr>
          <w:rFonts w:ascii="Times New Roman"/>
          <w:b w:val="false"/>
          <w:i w:val="false"/>
          <w:color w:val="000000"/>
          <w:sz w:val="28"/>
        </w:rPr>
        <w:t>
      қаржы нарығын және қаржы ұйымдарын реттеу, бақылау және қадағалау жөніндегі уәкілетті органның лицензиясы бар клирингтік ұйыммен өзара іс-қимыл жасайтын клирингтік ұйыммен клирингтік қызмет көрсету туралы жасалған шарттың болуы.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