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810a" w14:textId="9f08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10 сәуірдегі № 219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293-жолдағы 5-баған мынадай мазмұндағы 9) тармақшамен толықтырылсын:</w:t>
      </w:r>
    </w:p>
    <w:bookmarkEnd w:id="3"/>
    <w:bookmarkStart w:name="z5" w:id="4"/>
    <w:p>
      <w:pPr>
        <w:spacing w:after="0"/>
        <w:ind w:left="0"/>
        <w:jc w:val="both"/>
      </w:pPr>
      <w:r>
        <w:rPr>
          <w:rFonts w:ascii="Times New Roman"/>
          <w:b w:val="false"/>
          <w:i w:val="false"/>
          <w:color w:val="000000"/>
          <w:sz w:val="28"/>
        </w:rPr>
        <w:t>
      "9) "BGlobal Ventures Ltd." жеке компаниясы".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