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aa5f" w14:textId="28ea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"Объектілерді террористік тұрғыдан осал объектілерге жатқызу қағидалары мен өлшемшарттарын бекіту туралы" Қазақстан Республикасы Үкіметінің 2021 жылғы 12 сәуірдегі № 234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4 сәуірдегі № 208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"Объектілерді террористік тұрғыдан осал объектілерге жатқызу қағидалары мен өлшемшарттарын бекіту туралы" Қазақстан Республикасы Үкіметінің 2021 жылғы 12 сәуірдегі № 234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Объектілерді террористік тұрғыдан осал объектілерге жатқызу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қол жеткізу шектелген ақпарат – мемлекеттік құпияларға, жеке басының құпиясына, отбасылық, банктік, коммерциялық құпияға, медицина қызметкерінің құпиясына және (немесе) заңмен қорғалатын өзге де құпияларға жатқызылған ақпарат, қолжетімділігі шектеулі дербес деректер, сондай-ақ таратылуы шектелген қызметтік ақпарат;".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