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1fd8" w14:textId="b1f1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Қоғамда заң мен тәртіп идеологиясын ілгерілету жөніндегі 2025 – 2030 жылдарға арналған тұжырымдаманы бекіту туралы</w:t>
      </w:r>
    </w:p>
    <w:p>
      <w:pPr>
        <w:spacing w:after="0"/>
        <w:ind w:left="0"/>
        <w:jc w:val="both"/>
      </w:pPr>
      <w:r>
        <w:rPr>
          <w:rFonts w:ascii="Times New Roman"/>
          <w:b w:val="false"/>
          <w:i w:val="false"/>
          <w:color w:val="000000"/>
          <w:sz w:val="28"/>
        </w:rPr>
        <w:t>Қазақстан Республикасы Үкіметінің 2025 жылғы 1 сәуірдегі № 200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Қоғамда заң мен тәртіп идеологиясын ілгерілету жөніндегі 2025 – 2030 жылдарға арналған </w:t>
      </w:r>
      <w:r>
        <w:rPr>
          <w:rFonts w:ascii="Times New Roman"/>
          <w:b w:val="false"/>
          <w:i w:val="false"/>
          <w:color w:val="000000"/>
          <w:sz w:val="28"/>
        </w:rPr>
        <w:t>тұжырымдама</w:t>
      </w:r>
      <w:r>
        <w:rPr>
          <w:rFonts w:ascii="Times New Roman"/>
          <w:b w:val="false"/>
          <w:i w:val="false"/>
          <w:color w:val="000000"/>
          <w:sz w:val="28"/>
        </w:rPr>
        <w:t xml:space="preserve"> (бұдан әрі – Тұжырымдама) бекітілсін. </w:t>
      </w:r>
    </w:p>
    <w:bookmarkEnd w:id="1"/>
    <w:bookmarkStart w:name="z5"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жөніндегі Іс-қимыл жоспарының (бұдан әрі – Іс-қимыл жоспары) уақтылы орындалуын қамтамасыз етсін;</w:t>
      </w:r>
    </w:p>
    <w:bookmarkEnd w:id="3"/>
    <w:bookmarkStart w:name="z7" w:id="4"/>
    <w:p>
      <w:pPr>
        <w:spacing w:after="0"/>
        <w:ind w:left="0"/>
        <w:jc w:val="both"/>
      </w:pPr>
      <w:r>
        <w:rPr>
          <w:rFonts w:ascii="Times New Roman"/>
          <w:b w:val="false"/>
          <w:i w:val="false"/>
          <w:color w:val="000000"/>
          <w:sz w:val="28"/>
        </w:rPr>
        <w:t>
      2) жартыжылдықтың қорытындысы бойынша, есепті тоқсаннан кейінгі айдың 15-і күнінен кешіктірмей Іс-қимыл жоспарының іске асырылу барысы туралы ақпаратты Қазақстан Республикасының Ішкі істер министрлігіне ұсынып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Мәдениет және ақпарат министрлігі қоғамда Тұжырымдаманы ілгерілету бойынша ақпараттық сүйемелдеуді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Ішкі істер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сәуірдегі</w:t>
            </w:r>
            <w:r>
              <w:br/>
            </w:r>
            <w:r>
              <w:rPr>
                <w:rFonts w:ascii="Times New Roman"/>
                <w:b w:val="false"/>
                <w:i w:val="false"/>
                <w:color w:val="000000"/>
                <w:sz w:val="20"/>
              </w:rPr>
              <w:t>№ 200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Қоғамда заң мен тәртіп идеологиясын ілгерілету жөніндегі 2025 – 2030 жылдарға арналған тұжырымдама</w:t>
      </w:r>
    </w:p>
    <w:bookmarkEnd w:id="8"/>
    <w:bookmarkStart w:name="z14" w:id="9"/>
    <w:p>
      <w:pPr>
        <w:spacing w:after="0"/>
        <w:ind w:left="0"/>
        <w:jc w:val="left"/>
      </w:pPr>
      <w:r>
        <w:rPr>
          <w:rFonts w:ascii="Times New Roman"/>
          <w:b/>
          <w:i w:val="false"/>
          <w:color w:val="000000"/>
        </w:rPr>
        <w:t xml:space="preserve"> Қоғамда заң мен тәртіп идеологиясын ілгерілету жөніндегі 2025 – 2030 жылдарға арналған тұжырымдама</w:t>
      </w:r>
    </w:p>
    <w:bookmarkEnd w:id="9"/>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Тұжырымдаманың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Құқықтық мәдениетті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Идеологияны дамытудың негізгі қағидаттары мен тәсілдері.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Заң үстемдігі және заңның жалпыға бірдейлігі қағидаты.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Ашықтық және есептілік қағидаты.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Адам құқықтарын құрметтеу және әділеттілік қағидаты.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Жалпыға бірдей қатысу және үйлестіру қағидаты.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Ұлттық-мәдени ерекшеліктерді ескеру қағидаты.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Атаулылық және сараланған тәсіл қағидаты.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bookmarkStart w:name="z28" w:id="10"/>
    <w:p>
      <w:pPr>
        <w:spacing w:after="0"/>
        <w:ind w:left="0"/>
        <w:jc w:val="both"/>
      </w:pPr>
      <w:r>
        <w:rPr>
          <w:rFonts w:ascii="Times New Roman"/>
          <w:b w:val="false"/>
          <w:i w:val="false"/>
          <w:color w:val="000000"/>
          <w:sz w:val="28"/>
        </w:rPr>
        <w:t xml:space="preserve">
      Әлеуметтік нәтижелер (құқықтық мәдениет пен сананы нығайту; институттарға деген сенімнің артуы және әділеттілік сезімі; қауіпсіздік және қоғамдық тәртіп; құқықтық тәртіпті сақтауға белсенді азаматтық қатысу; сыбайлас жемқорлыққа және көлеңкелі практикаларға теріс көзқарасты қалыптастыру). </w:t>
      </w:r>
    </w:p>
    <w:bookmarkEnd w:id="10"/>
    <w:bookmarkStart w:name="z29" w:id="11"/>
    <w:p>
      <w:pPr>
        <w:spacing w:after="0"/>
        <w:ind w:left="0"/>
        <w:jc w:val="both"/>
      </w:pPr>
      <w:r>
        <w:rPr>
          <w:rFonts w:ascii="Times New Roman"/>
          <w:b w:val="false"/>
          <w:i w:val="false"/>
          <w:color w:val="000000"/>
          <w:sz w:val="28"/>
        </w:rPr>
        <w:t xml:space="preserve">
      Экономикалық нәтижелер (инвестициялық климат пен іскерлік ортаның жақсаруы; экономикалық белсенділіктің өсуі және шығындардың азаюы; мемлекеттік шығыстардың тиімділігін арттыру; әлеуметтік-экономикалық тұрақтылық). </w:t>
      </w:r>
    </w:p>
    <w:bookmarkEnd w:id="11"/>
    <w:bookmarkStart w:name="z30" w:id="12"/>
    <w:p>
      <w:pPr>
        <w:spacing w:after="0"/>
        <w:ind w:left="0"/>
        <w:jc w:val="both"/>
      </w:pPr>
      <w:r>
        <w:rPr>
          <w:rFonts w:ascii="Times New Roman"/>
          <w:b w:val="false"/>
          <w:i w:val="false"/>
          <w:color w:val="000000"/>
          <w:sz w:val="28"/>
        </w:rPr>
        <w:t xml:space="preserve">
      Құқықтық (заңдық) нәтижелер (заң үстемдігінің және құқықтық тәртіп институттарының нығаюы; заңнаманы және құқық қолдануды жетілдіру; құқықтық сауаттылық пен сот төрелігі қолжетімділігінің артуы; құқық үстемдігі саласындағы прогресті халықаралық мойындау). </w:t>
      </w:r>
    </w:p>
    <w:bookmarkEnd w:id="12"/>
    <w:p>
      <w:pPr>
        <w:spacing w:after="0"/>
        <w:ind w:left="0"/>
        <w:jc w:val="both"/>
      </w:pPr>
      <w:r>
        <w:rPr>
          <w:rFonts w:ascii="Times New Roman"/>
          <w:b w:val="false"/>
          <w:i w:val="false"/>
          <w:color w:val="000000"/>
          <w:sz w:val="28"/>
        </w:rPr>
        <w:t>
      7-бөлім. Тұжырымдаманы іске асыру жөніндегі іс-қимыл жоспары (осы Тұжырымдамаға қосымша).</w:t>
      </w:r>
    </w:p>
    <w:bookmarkStart w:name="z32" w:id="13"/>
    <w:p>
      <w:pPr>
        <w:spacing w:after="0"/>
        <w:ind w:left="0"/>
        <w:jc w:val="left"/>
      </w:pPr>
      <w:r>
        <w:rPr>
          <w:rFonts w:ascii="Times New Roman"/>
          <w:b/>
          <w:i w:val="false"/>
          <w:color w:val="000000"/>
        </w:rPr>
        <w:t xml:space="preserve"> 1-бөлім. Тұжырымдаманың паспорты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Қоғамда заң мен тәртіп идеологиясын ілгерілету </w:t>
            </w:r>
          </w:p>
          <w:p>
            <w:pPr>
              <w:spacing w:after="20"/>
              <w:ind w:left="20"/>
              <w:jc w:val="both"/>
            </w:pPr>
            <w:r>
              <w:rPr>
                <w:rFonts w:ascii="Times New Roman"/>
                <w:b w:val="false"/>
                <w:i w:val="false"/>
                <w:color w:val="000000"/>
                <w:sz w:val="20"/>
              </w:rPr>
              <w:t>жөніндегі 2025 – 2030 жылдарға арналған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xml:space="preserve">
1) Қазақстан Республикасы Президентінің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0"/>
              </w:rPr>
              <w:t>Жолдауы</w:t>
            </w:r>
            <w:r>
              <w:rPr>
                <w:rFonts w:ascii="Times New Roman"/>
                <w:b w:val="false"/>
                <w:i w:val="false"/>
                <w:color w:val="000000"/>
                <w:sz w:val="20"/>
              </w:rPr>
              <w:t>;</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құқықтық саясатының 2030 жылға дейінгі </w:t>
            </w:r>
            <w:r>
              <w:rPr>
                <w:rFonts w:ascii="Times New Roman"/>
                <w:b w:val="false"/>
                <w:i w:val="false"/>
                <w:color w:val="000000"/>
                <w:sz w:val="20"/>
              </w:rPr>
              <w:t>тұжырымдамасы</w:t>
            </w:r>
            <w:r>
              <w:rPr>
                <w:rFonts w:ascii="Times New Roman"/>
                <w:b w:val="false"/>
                <w:i w:val="false"/>
                <w:color w:val="000000"/>
                <w:sz w:val="20"/>
              </w:rPr>
              <w:t xml:space="preserve"> (Қазақстан Республикасы Президентінің 2021 жылғы 15 қазандағы № 674 Жарлығымен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басшысының Ұлттық құрылтайдың 2025 жылғы 14 наурыздағы төртінші отырысында сөйлеген сөзі;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2029 жылға дейінгі ұлттық </w:t>
            </w:r>
            <w:r>
              <w:rPr>
                <w:rFonts w:ascii="Times New Roman"/>
                <w:b w:val="false"/>
                <w:i w:val="false"/>
                <w:color w:val="000000"/>
                <w:sz w:val="20"/>
              </w:rPr>
              <w:t>даму жоспары</w:t>
            </w:r>
            <w:r>
              <w:rPr>
                <w:rFonts w:ascii="Times New Roman"/>
                <w:b w:val="false"/>
                <w:i w:val="false"/>
                <w:color w:val="000000"/>
                <w:sz w:val="20"/>
              </w:rPr>
              <w:t xml:space="preserve"> (Қазақстан Республикасы Президентінің 2024 жылғы 30 шілдедегі № 611 Жарлығымен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Президентінің Әкімшілігі Басшысының 2024 жылғы 29 қазандағы № 24-02-1.26 тапсырмасы;</w:t>
            </w:r>
          </w:p>
          <w:p>
            <w:pPr>
              <w:spacing w:after="20"/>
              <w:ind w:left="20"/>
              <w:jc w:val="both"/>
            </w:pPr>
            <w:r>
              <w:rPr>
                <w:rFonts w:ascii="Times New Roman"/>
                <w:b w:val="false"/>
                <w:i w:val="false"/>
                <w:color w:val="000000"/>
                <w:sz w:val="20"/>
              </w:rPr>
              <w:t xml:space="preserve">
6) Қазақстан Республикасы Үкіметінің 2017 жылғы 29 сәуірдегі № 790 қаулысымен бекітілген Қазақстан Республикасындағы мемлекеттік жоспарлау жүйесінің </w:t>
            </w:r>
            <w:r>
              <w:rPr>
                <w:rFonts w:ascii="Times New Roman"/>
                <w:b w:val="false"/>
                <w:i w:val="false"/>
                <w:color w:val="000000"/>
                <w:sz w:val="20"/>
              </w:rPr>
              <w:t>81</w:t>
            </w:r>
            <w:r>
              <w:rPr>
                <w:rFonts w:ascii="Times New Roman"/>
                <w:b w:val="false"/>
                <w:i w:val="false"/>
                <w:color w:val="000000"/>
                <w:sz w:val="20"/>
              </w:rPr>
              <w:t xml:space="preserve"> және </w:t>
            </w:r>
            <w:r>
              <w:rPr>
                <w:rFonts w:ascii="Times New Roman"/>
                <w:b w:val="false"/>
                <w:i w:val="false"/>
                <w:color w:val="000000"/>
                <w:sz w:val="20"/>
              </w:rPr>
              <w:t>83-тармақтары</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атқарушы органдар, ведомстволық бағынысты мекемелер, үкіметтік емес ұйымдар, қоғамдық бірлестіктер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bl>
    <w:p>
      <w:pPr>
        <w:spacing w:after="0"/>
        <w:ind w:left="0"/>
        <w:jc w:val="left"/>
      </w:pPr>
      <w:r>
        <w:rPr>
          <w:rFonts w:ascii="Times New Roman"/>
          <w:b/>
          <w:i w:val="false"/>
          <w:color w:val="000000"/>
        </w:rPr>
        <w:t xml:space="preserve"> </w:t>
      </w:r>
      <w:r>
        <w:br/>
      </w:r>
      <w:r>
        <w:rPr>
          <w:rFonts w:ascii="Times New Roman"/>
          <w:b/>
          <w:i w:val="false"/>
          <w:color w:val="000000"/>
        </w:rPr>
        <w:t xml:space="preserve">2-бөлім. Ағымдағы ахуалды талдау. </w:t>
      </w:r>
    </w:p>
    <w:bookmarkStart w:name="z39" w:id="15"/>
    <w:p>
      <w:pPr>
        <w:spacing w:after="0"/>
        <w:ind w:left="0"/>
        <w:jc w:val="both"/>
      </w:pPr>
      <w:r>
        <w:rPr>
          <w:rFonts w:ascii="Times New Roman"/>
          <w:b w:val="false"/>
          <w:i w:val="false"/>
          <w:color w:val="000000"/>
          <w:sz w:val="28"/>
        </w:rPr>
        <w:t>
      Соңғы жылдары Қазақстан Республикасында қоғамда құқықтық мәдениет пен құқықтық тәртіп деңгейі артуының оң үрдісі байқалады.</w:t>
      </w:r>
    </w:p>
    <w:bookmarkEnd w:id="15"/>
    <w:bookmarkStart w:name="z40" w:id="16"/>
    <w:p>
      <w:pPr>
        <w:spacing w:after="0"/>
        <w:ind w:left="0"/>
        <w:jc w:val="both"/>
      </w:pPr>
      <w:r>
        <w:rPr>
          <w:rFonts w:ascii="Times New Roman"/>
          <w:b w:val="false"/>
          <w:i w:val="false"/>
          <w:color w:val="000000"/>
          <w:sz w:val="28"/>
        </w:rPr>
        <w:t xml:space="preserve">
      Қазақстан "Халық үніне құлақ асатын мемлекет" тұжырымдамасының негізгі элементі болып табылатын заңдылық пен тәртіп қағидаттарын нығайтуға бағытталған реформаларды белсенді түрде жүргізуде.   </w:t>
      </w:r>
    </w:p>
    <w:bookmarkEnd w:id="16"/>
    <w:bookmarkStart w:name="z41" w:id="17"/>
    <w:p>
      <w:pPr>
        <w:spacing w:after="0"/>
        <w:ind w:left="0"/>
        <w:jc w:val="both"/>
      </w:pPr>
      <w:r>
        <w:rPr>
          <w:rFonts w:ascii="Times New Roman"/>
          <w:b w:val="false"/>
          <w:i w:val="false"/>
          <w:color w:val="000000"/>
          <w:sz w:val="28"/>
        </w:rPr>
        <w:t xml:space="preserve">
      Мемлекет басшысы 2024 жылғы 2 қыркүйектегі Қазақстан халқына Жолдауында соңғы бес жылда ауқымды реформалар іске асырылғанын, саяси жүйе түбегейлі трансформациядан өткенін атап өтті. Қоғамдық санада түбегейлі өзгерістер орын алып, азаматтардың құқықтық мәдениетінің деңгейі артуда, қоғамда мінез-құлықтың жаңа моделі және жаңа құндылықтар орнығуда.  </w:t>
      </w:r>
    </w:p>
    <w:bookmarkEnd w:id="17"/>
    <w:bookmarkStart w:name="z42" w:id="18"/>
    <w:p>
      <w:pPr>
        <w:spacing w:after="0"/>
        <w:ind w:left="0"/>
        <w:jc w:val="both"/>
      </w:pPr>
      <w:r>
        <w:rPr>
          <w:rFonts w:ascii="Times New Roman"/>
          <w:b w:val="false"/>
          <w:i w:val="false"/>
          <w:color w:val="000000"/>
          <w:sz w:val="28"/>
        </w:rPr>
        <w:t xml:space="preserve">
      Мәселен, Конституциялық Соттың құрылуы, Адам құқықтары жөніндегі уәкілге конституциялық мәртебенің берілуі, прокуратура органдарының рөлін күшейту маңызды оқиғалар болып табылады. Осы бағыттар бойынша азаматтар үшін бұзылған құқықтарды қалпына келтіру және осындай бұзушылықтардың алдын алу жөніндегі жаңа мүмкіндіктерді айқындайтын </w:t>
      </w:r>
      <w:r>
        <w:rPr>
          <w:rFonts w:ascii="Times New Roman"/>
          <w:b w:val="false"/>
          <w:i w:val="false"/>
          <w:color w:val="000000"/>
          <w:sz w:val="28"/>
        </w:rPr>
        <w:t>"Қазақстан Республикасының Конституциялық Соты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Адам құқықтары жөніндегі уәкіл туралы"</w:t>
      </w:r>
      <w:r>
        <w:rPr>
          <w:rFonts w:ascii="Times New Roman"/>
          <w:b w:val="false"/>
          <w:i w:val="false"/>
          <w:color w:val="000000"/>
          <w:sz w:val="28"/>
        </w:rPr>
        <w:t xml:space="preserve"> және </w:t>
      </w:r>
      <w:r>
        <w:rPr>
          <w:rFonts w:ascii="Times New Roman"/>
          <w:b w:val="false"/>
          <w:i w:val="false"/>
          <w:color w:val="000000"/>
          <w:sz w:val="28"/>
        </w:rPr>
        <w:t>"Прокуратура туралы"</w:t>
      </w:r>
      <w:r>
        <w:rPr>
          <w:rFonts w:ascii="Times New Roman"/>
          <w:b w:val="false"/>
          <w:i w:val="false"/>
          <w:color w:val="000000"/>
          <w:sz w:val="28"/>
        </w:rPr>
        <w:t xml:space="preserve"> Конституциялық заңдар қабылданды. </w:t>
      </w:r>
    </w:p>
    <w:bookmarkEnd w:id="18"/>
    <w:bookmarkStart w:name="z43" w:id="19"/>
    <w:p>
      <w:pPr>
        <w:spacing w:after="0"/>
        <w:ind w:left="0"/>
        <w:jc w:val="both"/>
      </w:pPr>
      <w:r>
        <w:rPr>
          <w:rFonts w:ascii="Times New Roman"/>
          <w:b w:val="false"/>
          <w:i w:val="false"/>
          <w:color w:val="000000"/>
          <w:sz w:val="28"/>
        </w:rPr>
        <w:t>
      2023 жылғы 1 қаңтардан бастап Қазақстанда Конституциялық Сот өз жұмысын бастады, ол Қазақстан Республикасының бүкіл аумағында Қазақстан Республикасы Конституциясының үстемдігін қамтамасыз етеді.</w:t>
      </w:r>
    </w:p>
    <w:bookmarkEnd w:id="19"/>
    <w:bookmarkStart w:name="z44" w:id="20"/>
    <w:p>
      <w:pPr>
        <w:spacing w:after="0"/>
        <w:ind w:left="0"/>
        <w:jc w:val="both"/>
      </w:pPr>
      <w:r>
        <w:rPr>
          <w:rFonts w:ascii="Times New Roman"/>
          <w:b w:val="false"/>
          <w:i w:val="false"/>
          <w:color w:val="000000"/>
          <w:sz w:val="28"/>
        </w:rPr>
        <w:t>
      Барлық азаматтар, Бас прокурор және Адам құқықтары жөніндегі уәкіл конституциялық бақылау органына жүгіну құқығын алды.</w:t>
      </w:r>
    </w:p>
    <w:bookmarkEnd w:id="20"/>
    <w:bookmarkStart w:name="z45" w:id="21"/>
    <w:p>
      <w:pPr>
        <w:spacing w:after="0"/>
        <w:ind w:left="0"/>
        <w:jc w:val="both"/>
      </w:pPr>
      <w:r>
        <w:rPr>
          <w:rFonts w:ascii="Times New Roman"/>
          <w:b w:val="false"/>
          <w:i w:val="false"/>
          <w:color w:val="000000"/>
          <w:sz w:val="28"/>
        </w:rPr>
        <w:t>
      Осылайша, конституциялық реформа Қазақстан тарихындағы жаңа дәуірдің басталуын белгіледі. Бұл соңғы үш жылдағы саяси өзгерістерді бекемдеуге және мемлекеттілікті одан әрі нығайтуға берік негіз қалауға мүмкіндік берді.</w:t>
      </w:r>
    </w:p>
    <w:bookmarkEnd w:id="21"/>
    <w:bookmarkStart w:name="z46" w:id="22"/>
    <w:p>
      <w:pPr>
        <w:spacing w:after="0"/>
        <w:ind w:left="0"/>
        <w:jc w:val="both"/>
      </w:pPr>
      <w:r>
        <w:rPr>
          <w:rFonts w:ascii="Times New Roman"/>
          <w:b w:val="false"/>
          <w:i w:val="false"/>
          <w:color w:val="000000"/>
          <w:sz w:val="28"/>
        </w:rPr>
        <w:t xml:space="preserve">
      2023 жылғы наурызда Қазақстан Республикасы Ақпараттық доктринасының бекітілуі бұл бағыттағы маңызды қадамдардың бірі болды. Бұл құжат еліміздің ақпараттық кеңістігінің тұрақты жұмыс істеуін және қауіпсіздігін қамтамасыз етуге, сондай-ақ жалған ақпаратқа және қоғамдық пікірді манипуляциялауға қарсы іс-қимылға бағытталған. </w:t>
      </w:r>
    </w:p>
    <w:bookmarkEnd w:id="22"/>
    <w:bookmarkStart w:name="z47" w:id="23"/>
    <w:p>
      <w:pPr>
        <w:spacing w:after="0"/>
        <w:ind w:left="0"/>
        <w:jc w:val="both"/>
      </w:pPr>
      <w:r>
        <w:rPr>
          <w:rFonts w:ascii="Times New Roman"/>
          <w:b w:val="false"/>
          <w:i w:val="false"/>
          <w:color w:val="000000"/>
          <w:sz w:val="28"/>
        </w:rPr>
        <w:t xml:space="preserve">
      Бұдан басқа, 2020 жылғы тамызда Азаматтық қоғамды дамыту тұжырымдамасы қабылданды, оның мақсаттары азаматтардың мемлекеттік істерді басқаруға белсенді қатысуы үшін қолайлы жағдай жасау және мемлекет пен азаматтық қоғам институттары арасында әріптестікті нығайту болып табылады. </w:t>
      </w:r>
    </w:p>
    <w:bookmarkEnd w:id="23"/>
    <w:bookmarkStart w:name="z48" w:id="24"/>
    <w:p>
      <w:pPr>
        <w:spacing w:after="0"/>
        <w:ind w:left="0"/>
        <w:jc w:val="both"/>
      </w:pPr>
      <w:r>
        <w:rPr>
          <w:rFonts w:ascii="Times New Roman"/>
          <w:b w:val="false"/>
          <w:i w:val="false"/>
          <w:color w:val="000000"/>
          <w:sz w:val="28"/>
        </w:rPr>
        <w:t xml:space="preserve">
      Қазақстан Республикасының Үкіметі әлеуметтік жобалар мен гранттарды қаржыландыра отырып, азаматтарды құқықтық оқыту үшін үкіметтік емес ұйымдармен (бұдан әрі – ҮЕҰ) белсенді түрде ынтымақтастық жасайды. Жыл сайын негізінен құқықтық ағартуға бағытталған 2000-ға жуық әлеуметтік жоба іске асырылуда. ҮЕҰ реформалар мен ағарту жұмысын қолдай отырып, мемлекеттік органдар жанындағы кеңестерге қатысады. Адам құқықтары және бала құқықтары жөніндегі уәкілдер азаматтар мен балалардың құқықтарын қорғау үшін ҮЕҰ-мен тығыз өзара іс-қимыл жасайды. Мұндай ынтымақтастық елімізде халықтың құқықтық сана-сезімін жақсартуға және құқықтық мәдениетті арттыруға ықпал етеді. </w:t>
      </w:r>
    </w:p>
    <w:bookmarkEnd w:id="24"/>
    <w:bookmarkStart w:name="z49" w:id="25"/>
    <w:p>
      <w:pPr>
        <w:spacing w:after="0"/>
        <w:ind w:left="0"/>
        <w:jc w:val="both"/>
      </w:pPr>
      <w:r>
        <w:rPr>
          <w:rFonts w:ascii="Times New Roman"/>
          <w:b w:val="false"/>
          <w:i w:val="false"/>
          <w:color w:val="000000"/>
          <w:sz w:val="28"/>
        </w:rPr>
        <w:t xml:space="preserve">
      Соңғы бес жылда елімізде қылмыскерлік деңгейі төмендеуінің орнықты үрдісі байқалады. Тіркелген қылмыстық құқық бұзушылықтардың жалпы көрсеткіші жыл сайын қысқарып келеді. </w:t>
      </w:r>
    </w:p>
    <w:bookmarkEnd w:id="25"/>
    <w:bookmarkStart w:name="z50" w:id="26"/>
    <w:p>
      <w:pPr>
        <w:spacing w:after="0"/>
        <w:ind w:left="0"/>
        <w:jc w:val="both"/>
      </w:pPr>
      <w:r>
        <w:rPr>
          <w:rFonts w:ascii="Times New Roman"/>
          <w:b w:val="false"/>
          <w:i w:val="false"/>
          <w:color w:val="000000"/>
          <w:sz w:val="28"/>
        </w:rPr>
        <w:t xml:space="preserve">
      Ресми статистикаға сәйкес (ҚР БП ҚСжАЕК) қылмыстық құқық бұзушылықтардың саны 46,7 %-ға (2020 жылғы 236594-тен 2024 жылы 126039-ға дейін) қысқарды, оның ішінде басқа түрлері бойынша: </w:t>
      </w:r>
    </w:p>
    <w:bookmarkEnd w:id="26"/>
    <w:bookmarkStart w:name="z51" w:id="27"/>
    <w:p>
      <w:pPr>
        <w:spacing w:after="0"/>
        <w:ind w:left="0"/>
        <w:jc w:val="both"/>
      </w:pPr>
      <w:r>
        <w:rPr>
          <w:rFonts w:ascii="Times New Roman"/>
          <w:b w:val="false"/>
          <w:i w:val="false"/>
          <w:color w:val="000000"/>
          <w:sz w:val="28"/>
        </w:rPr>
        <w:t xml:space="preserve">
      кісі өлтіру – 32,6 %-ға (839-дан 565-ке дейін); </w:t>
      </w:r>
    </w:p>
    <w:bookmarkEnd w:id="27"/>
    <w:bookmarkStart w:name="z52" w:id="28"/>
    <w:p>
      <w:pPr>
        <w:spacing w:after="0"/>
        <w:ind w:left="0"/>
        <w:jc w:val="both"/>
      </w:pPr>
      <w:r>
        <w:rPr>
          <w:rFonts w:ascii="Times New Roman"/>
          <w:b w:val="false"/>
          <w:i w:val="false"/>
          <w:color w:val="000000"/>
          <w:sz w:val="28"/>
        </w:rPr>
        <w:t xml:space="preserve">
      ұрлық – 54,8 %-ға (66864-тен 30180-ге дейін); </w:t>
      </w:r>
    </w:p>
    <w:bookmarkEnd w:id="28"/>
    <w:bookmarkStart w:name="z53" w:id="29"/>
    <w:p>
      <w:pPr>
        <w:spacing w:after="0"/>
        <w:ind w:left="0"/>
        <w:jc w:val="both"/>
      </w:pPr>
      <w:r>
        <w:rPr>
          <w:rFonts w:ascii="Times New Roman"/>
          <w:b w:val="false"/>
          <w:i w:val="false"/>
          <w:color w:val="000000"/>
          <w:sz w:val="28"/>
        </w:rPr>
        <w:t xml:space="preserve">
      тонау – 75,4 %-ға (6265-тен 1538-ге дейін); </w:t>
      </w:r>
    </w:p>
    <w:bookmarkEnd w:id="29"/>
    <w:bookmarkStart w:name="z54" w:id="30"/>
    <w:p>
      <w:pPr>
        <w:spacing w:after="0"/>
        <w:ind w:left="0"/>
        <w:jc w:val="both"/>
      </w:pPr>
      <w:r>
        <w:rPr>
          <w:rFonts w:ascii="Times New Roman"/>
          <w:b w:val="false"/>
          <w:i w:val="false"/>
          <w:color w:val="000000"/>
          <w:sz w:val="28"/>
        </w:rPr>
        <w:t xml:space="preserve">
      қарақшылық шабуыл – 72 %-ға (457-ден 128-ге дейін); </w:t>
      </w:r>
    </w:p>
    <w:bookmarkEnd w:id="30"/>
    <w:bookmarkStart w:name="z55" w:id="31"/>
    <w:p>
      <w:pPr>
        <w:spacing w:after="0"/>
        <w:ind w:left="0"/>
        <w:jc w:val="both"/>
      </w:pPr>
      <w:r>
        <w:rPr>
          <w:rFonts w:ascii="Times New Roman"/>
          <w:b w:val="false"/>
          <w:i w:val="false"/>
          <w:color w:val="000000"/>
          <w:sz w:val="28"/>
        </w:rPr>
        <w:t xml:space="preserve">
      бұзақылық – 72,5 %-ға (5770-ден 1582-ге дейін). </w:t>
      </w:r>
    </w:p>
    <w:bookmarkEnd w:id="31"/>
    <w:bookmarkStart w:name="z56" w:id="32"/>
    <w:p>
      <w:pPr>
        <w:spacing w:after="0"/>
        <w:ind w:left="0"/>
        <w:jc w:val="both"/>
      </w:pPr>
      <w:r>
        <w:rPr>
          <w:rFonts w:ascii="Times New Roman"/>
          <w:b w:val="false"/>
          <w:i w:val="false"/>
          <w:color w:val="000000"/>
          <w:sz w:val="28"/>
        </w:rPr>
        <w:t xml:space="preserve">
      Қылмыскерлік құрылымы да өзгерді. </w:t>
      </w:r>
    </w:p>
    <w:bookmarkEnd w:id="32"/>
    <w:bookmarkStart w:name="z57" w:id="33"/>
    <w:p>
      <w:pPr>
        <w:spacing w:after="0"/>
        <w:ind w:left="0"/>
        <w:jc w:val="both"/>
      </w:pPr>
      <w:r>
        <w:rPr>
          <w:rFonts w:ascii="Times New Roman"/>
          <w:b w:val="false"/>
          <w:i w:val="false"/>
          <w:color w:val="000000"/>
          <w:sz w:val="28"/>
        </w:rPr>
        <w:t xml:space="preserve">
      Дәстүрлі түрде мүліктік қылмыстар (ұрлық) неғұрлым кеңінен таралған болатын. </w:t>
      </w:r>
    </w:p>
    <w:bookmarkEnd w:id="33"/>
    <w:bookmarkStart w:name="z58" w:id="34"/>
    <w:p>
      <w:pPr>
        <w:spacing w:after="0"/>
        <w:ind w:left="0"/>
        <w:jc w:val="both"/>
      </w:pPr>
      <w:r>
        <w:rPr>
          <w:rFonts w:ascii="Times New Roman"/>
          <w:b w:val="false"/>
          <w:i w:val="false"/>
          <w:color w:val="000000"/>
          <w:sz w:val="28"/>
        </w:rPr>
        <w:t xml:space="preserve">
      Алайда соңғы кезеңде алаяқтық, әсіресе интернет пен телефон алаяқтығының үлесі айтарлықтай өсті және енді олар құқық бұзушылықтар саны бойынша бірінші орында тұр.  </w:t>
      </w:r>
    </w:p>
    <w:bookmarkEnd w:id="34"/>
    <w:bookmarkStart w:name="z59" w:id="35"/>
    <w:p>
      <w:pPr>
        <w:spacing w:after="0"/>
        <w:ind w:left="0"/>
        <w:jc w:val="both"/>
      </w:pPr>
      <w:r>
        <w:rPr>
          <w:rFonts w:ascii="Times New Roman"/>
          <w:b w:val="false"/>
          <w:i w:val="false"/>
          <w:color w:val="000000"/>
          <w:sz w:val="28"/>
        </w:rPr>
        <w:t xml:space="preserve">
      Осылайша, қылмыскерлік үнемі трансформациялауда болады. Мұндай өзгерістердің басты себептерінің бірі – әлеуметтік-экономикалық фактор және технологиялық прогресс. </w:t>
      </w:r>
    </w:p>
    <w:bookmarkEnd w:id="35"/>
    <w:bookmarkStart w:name="z60" w:id="36"/>
    <w:p>
      <w:pPr>
        <w:spacing w:after="0"/>
        <w:ind w:left="0"/>
        <w:jc w:val="both"/>
      </w:pPr>
      <w:r>
        <w:rPr>
          <w:rFonts w:ascii="Times New Roman"/>
          <w:b w:val="false"/>
          <w:i w:val="false"/>
          <w:color w:val="000000"/>
          <w:sz w:val="28"/>
        </w:rPr>
        <w:t xml:space="preserve">
      Заңға мойынсынатын азаматтар заманауи технологияларды даму немесе өнертабыстар үшін пайдаланатыны сияқты, қылмыстық әлем де қылмыстар жасауға мүмкіндік беретін механизмдерді табады.    </w:t>
      </w:r>
    </w:p>
    <w:bookmarkEnd w:id="36"/>
    <w:bookmarkStart w:name="z61" w:id="37"/>
    <w:p>
      <w:pPr>
        <w:spacing w:after="0"/>
        <w:ind w:left="0"/>
        <w:jc w:val="both"/>
      </w:pPr>
      <w:r>
        <w:rPr>
          <w:rFonts w:ascii="Times New Roman"/>
          <w:b w:val="false"/>
          <w:i w:val="false"/>
          <w:color w:val="000000"/>
          <w:sz w:val="28"/>
        </w:rPr>
        <w:t xml:space="preserve">
      Осының аясында алаяқтық – 39,6 %-ға (31433-тен 43890-ға дейін) – және бопсалау – 71,7 %-ға (315-тен 541-ге дейін) – сияқты қылмыстардың саны артты. </w:t>
      </w:r>
    </w:p>
    <w:bookmarkEnd w:id="37"/>
    <w:bookmarkStart w:name="z62" w:id="38"/>
    <w:p>
      <w:pPr>
        <w:spacing w:after="0"/>
        <w:ind w:left="0"/>
        <w:jc w:val="both"/>
      </w:pPr>
      <w:r>
        <w:rPr>
          <w:rFonts w:ascii="Times New Roman"/>
          <w:b w:val="false"/>
          <w:i w:val="false"/>
          <w:color w:val="000000"/>
          <w:sz w:val="28"/>
        </w:rPr>
        <w:t>
      Лудоманияға қарсы іс-қимыл бойынша қабылданған кешенді тәсілдерге қарамастан, проблема әлі де сақталуда. Ұлттық статистика бюросының мәліметтері бойынша 2020 – 2023 жылдар аралығында қазақстандықтар құмар ойындарға 1 трлн теңгеден астам қаражат жұмсаған, лудомания ажырасулардың 38 %-ына себеп болған.</w:t>
      </w:r>
    </w:p>
    <w:bookmarkEnd w:id="38"/>
    <w:bookmarkStart w:name="z63" w:id="39"/>
    <w:p>
      <w:pPr>
        <w:spacing w:after="0"/>
        <w:ind w:left="0"/>
        <w:jc w:val="both"/>
      </w:pPr>
      <w:r>
        <w:rPr>
          <w:rFonts w:ascii="Times New Roman"/>
          <w:b w:val="false"/>
          <w:i w:val="false"/>
          <w:color w:val="000000"/>
          <w:sz w:val="28"/>
        </w:rPr>
        <w:t xml:space="preserve">
      Қазіргі уақытта 400 мыңға жуық адам казино мен букмекерлік конторалардың тұрақты клиенттері болып табылады.  </w:t>
      </w:r>
    </w:p>
    <w:bookmarkEnd w:id="39"/>
    <w:bookmarkStart w:name="z64" w:id="40"/>
    <w:p>
      <w:pPr>
        <w:spacing w:after="0"/>
        <w:ind w:left="0"/>
        <w:jc w:val="both"/>
      </w:pPr>
      <w:r>
        <w:rPr>
          <w:rFonts w:ascii="Times New Roman"/>
          <w:b w:val="false"/>
          <w:i w:val="false"/>
          <w:color w:val="000000"/>
          <w:sz w:val="28"/>
        </w:rPr>
        <w:t xml:space="preserve">
      Қылмыскерліктің трансформациялануы есірткі мен психотроптық заттарды өткізудің жаңа әдістеріне алып келді. Интернет те есірткі сататын алаңға айналды. </w:t>
      </w:r>
    </w:p>
    <w:bookmarkEnd w:id="40"/>
    <w:bookmarkStart w:name="z65" w:id="41"/>
    <w:p>
      <w:pPr>
        <w:spacing w:after="0"/>
        <w:ind w:left="0"/>
        <w:jc w:val="both"/>
      </w:pPr>
      <w:r>
        <w:rPr>
          <w:rFonts w:ascii="Times New Roman"/>
          <w:b w:val="false"/>
          <w:i w:val="false"/>
          <w:color w:val="000000"/>
          <w:sz w:val="28"/>
        </w:rPr>
        <w:t xml:space="preserve">
      Тиісінше, есірткіге байланысты қылмыстар саны 7 %-ға өсті (7243-тен 7754-ке дейін). Героинді синтетикалық есірткілер алмастырды, олардың құрамдас бөліктері еркін сатылымда. Бұл әлемдік үздік практикалар негізінде химиялық компоненттер мен прекурсорлардың заңды айналымын бақылауды қамтамасыз ету үшін тиімді құралдарды енгізуді талап етеді. </w:t>
      </w:r>
    </w:p>
    <w:bookmarkEnd w:id="41"/>
    <w:bookmarkStart w:name="z66" w:id="42"/>
    <w:p>
      <w:pPr>
        <w:spacing w:after="0"/>
        <w:ind w:left="0"/>
        <w:jc w:val="both"/>
      </w:pPr>
      <w:r>
        <w:rPr>
          <w:rFonts w:ascii="Times New Roman"/>
          <w:b w:val="false"/>
          <w:i w:val="false"/>
          <w:color w:val="000000"/>
          <w:sz w:val="28"/>
        </w:rPr>
        <w:t xml:space="preserve">
      Қаскүнемдер ақпаратқа оны көпшілікке таратуға арналған ресурстары көп адам иелік етеді деген қорытындыға келді. Бұған мысал фейктік жаңалықтар мен жалған ақпаратты тарату болып табылады. Әлеуметтік желілер мен басқа да онлайн-платформалар арқылы жалған ақпарат тез таралып, қоғамдық көңіл-күй мен саяси процестерге әсер етеді. </w:t>
      </w:r>
    </w:p>
    <w:bookmarkEnd w:id="42"/>
    <w:bookmarkStart w:name="z67" w:id="43"/>
    <w:p>
      <w:pPr>
        <w:spacing w:after="0"/>
        <w:ind w:left="0"/>
        <w:jc w:val="both"/>
      </w:pPr>
      <w:r>
        <w:rPr>
          <w:rFonts w:ascii="Times New Roman"/>
          <w:b w:val="false"/>
          <w:i w:val="false"/>
          <w:color w:val="000000"/>
          <w:sz w:val="28"/>
        </w:rPr>
        <w:t>
      Интернет радикалдандыру және террористерді арбау алаңына айналды.</w:t>
      </w:r>
    </w:p>
    <w:bookmarkEnd w:id="43"/>
    <w:bookmarkStart w:name="z68" w:id="44"/>
    <w:p>
      <w:pPr>
        <w:spacing w:after="0"/>
        <w:ind w:left="0"/>
        <w:jc w:val="both"/>
      </w:pPr>
      <w:r>
        <w:rPr>
          <w:rFonts w:ascii="Times New Roman"/>
          <w:b w:val="false"/>
          <w:i w:val="false"/>
          <w:color w:val="000000"/>
          <w:sz w:val="28"/>
        </w:rPr>
        <w:t xml:space="preserve">
      Экстремистік ұйымдар өз насихатын тарату, шабуылдарды үйлестіру және жоспарлау үшін әлеуметтік желілер мен мессенджерлерді пайдаланады. </w:t>
      </w:r>
    </w:p>
    <w:bookmarkEnd w:id="44"/>
    <w:bookmarkStart w:name="z69" w:id="45"/>
    <w:p>
      <w:pPr>
        <w:spacing w:after="0"/>
        <w:ind w:left="0"/>
        <w:jc w:val="both"/>
      </w:pPr>
      <w:r>
        <w:rPr>
          <w:rFonts w:ascii="Times New Roman"/>
          <w:b w:val="false"/>
          <w:i w:val="false"/>
          <w:color w:val="000000"/>
          <w:sz w:val="28"/>
        </w:rPr>
        <w:t>
      2020 – 2024 жылдар аралығында СТБТ-да 1541 қылмыстық құқық бұзушылық, оның ішінде әртүрлі экстремистік іс-әрекеттердің 755 фактісі және 786 терроризм актісі туралы жалған хабарлама тіркелді.</w:t>
      </w:r>
    </w:p>
    <w:bookmarkEnd w:id="45"/>
    <w:bookmarkStart w:name="z70" w:id="46"/>
    <w:p>
      <w:pPr>
        <w:spacing w:after="0"/>
        <w:ind w:left="0"/>
        <w:jc w:val="both"/>
      </w:pPr>
      <w:r>
        <w:rPr>
          <w:rFonts w:ascii="Times New Roman"/>
          <w:b w:val="false"/>
          <w:i w:val="false"/>
          <w:color w:val="000000"/>
          <w:sz w:val="28"/>
        </w:rPr>
        <w:t>
      Интернет пен әлеуметтік желілердің дамуымен балалар порнографиясы, онлайн жыныстық қудалау және сексуалдық қызметтер саудасы сияқты сексуалдық қылмыстардың жаңа түрлері пайда бола бастады.</w:t>
      </w:r>
    </w:p>
    <w:bookmarkEnd w:id="46"/>
    <w:bookmarkStart w:name="z71" w:id="47"/>
    <w:p>
      <w:pPr>
        <w:spacing w:after="0"/>
        <w:ind w:left="0"/>
        <w:jc w:val="both"/>
      </w:pPr>
      <w:r>
        <w:rPr>
          <w:rFonts w:ascii="Times New Roman"/>
          <w:b w:val="false"/>
          <w:i w:val="false"/>
          <w:color w:val="000000"/>
          <w:sz w:val="28"/>
        </w:rPr>
        <w:t xml:space="preserve">
      Адам саудасына байланысты тіркелген барлық қылмыстар: жылдар бойынша – 2020 жылы – 111; 2021 жылы – 103; 2022 жылы – 77; 2023 жылы – 152; 2024 жылы – 207 (оның ішінде кәмелетке толмағандар арасында – 2019 жылы – 12; 2020 жылы – 18; 2021 жылы – 12; 2022 жылы – 17; 2023 жылы – 24; 2024 жылы – 19). </w:t>
      </w:r>
    </w:p>
    <w:bookmarkEnd w:id="47"/>
    <w:bookmarkStart w:name="z72" w:id="48"/>
    <w:p>
      <w:pPr>
        <w:spacing w:after="0"/>
        <w:ind w:left="0"/>
        <w:jc w:val="both"/>
      </w:pPr>
      <w:r>
        <w:rPr>
          <w:rFonts w:ascii="Times New Roman"/>
          <w:b w:val="false"/>
          <w:i w:val="false"/>
          <w:color w:val="000000"/>
          <w:sz w:val="28"/>
        </w:rPr>
        <w:t xml:space="preserve">
      Қылмыскерліктің жай-күйі уақыт өте келе өзгеруде және қылмыстардың мазмұнына, үрдістеріне, себептері мен жағдайларына байланысты болады. </w:t>
      </w:r>
    </w:p>
    <w:bookmarkEnd w:id="48"/>
    <w:bookmarkStart w:name="z73" w:id="49"/>
    <w:p>
      <w:pPr>
        <w:spacing w:after="0"/>
        <w:ind w:left="0"/>
        <w:jc w:val="both"/>
      </w:pPr>
      <w:r>
        <w:rPr>
          <w:rFonts w:ascii="Times New Roman"/>
          <w:b w:val="false"/>
          <w:i w:val="false"/>
          <w:color w:val="000000"/>
          <w:sz w:val="28"/>
        </w:rPr>
        <w:t xml:space="preserve">
      Жоғарыда келтірілген мысалдар құқық қорғау жүйесін қазіргі әлемдегі қылмыскерліктің өзгермелі сипатына бейімдеудің маңыздылығын көрсетеді. </w:t>
      </w:r>
    </w:p>
    <w:bookmarkEnd w:id="49"/>
    <w:bookmarkStart w:name="z74" w:id="50"/>
    <w:p>
      <w:pPr>
        <w:spacing w:after="0"/>
        <w:ind w:left="0"/>
        <w:jc w:val="both"/>
      </w:pPr>
      <w:r>
        <w:rPr>
          <w:rFonts w:ascii="Times New Roman"/>
          <w:b w:val="false"/>
          <w:i w:val="false"/>
          <w:color w:val="000000"/>
          <w:sz w:val="28"/>
        </w:rPr>
        <w:t xml:space="preserve">
      Сонымен қатар халықтың мемлекеттік органдар институттарына деген сенім деңгейі айтарлықтай жоғары емес. </w:t>
      </w:r>
    </w:p>
    <w:bookmarkEnd w:id="50"/>
    <w:bookmarkStart w:name="z75" w:id="51"/>
    <w:p>
      <w:pPr>
        <w:spacing w:after="0"/>
        <w:ind w:left="0"/>
        <w:jc w:val="both"/>
      </w:pPr>
      <w:r>
        <w:rPr>
          <w:rFonts w:ascii="Times New Roman"/>
          <w:b w:val="false"/>
          <w:i w:val="false"/>
          <w:color w:val="000000"/>
          <w:sz w:val="28"/>
        </w:rPr>
        <w:t xml:space="preserve">
      Әлеуметтік сұрау салулардың қорытындысы бойынша азаматтардың шамамен 61,8 % – 64,3 %-ы ғана құқықтық тәртіптің негізгі институттарына – полиция мен соттарға толық сенім артады, ал қалғандары ішінара сенім білдіреді не сенімсіздік білдіреді. </w:t>
      </w:r>
    </w:p>
    <w:bookmarkEnd w:id="51"/>
    <w:bookmarkStart w:name="z76" w:id="52"/>
    <w:p>
      <w:pPr>
        <w:spacing w:after="0"/>
        <w:ind w:left="0"/>
        <w:jc w:val="both"/>
      </w:pPr>
      <w:r>
        <w:rPr>
          <w:rFonts w:ascii="Times New Roman"/>
          <w:b w:val="false"/>
          <w:i w:val="false"/>
          <w:color w:val="000000"/>
          <w:sz w:val="28"/>
        </w:rPr>
        <w:t>
      Бұл халықтың едәуір бөлігі әлі де болса әділеттілік пен құқық қолдану тиімділігіне күмәнданатынын көрсетеді. Сенімнің төмен деңгейі құқықтық нигилизмді – заңға немқұрайлы қарауды қалыптастырады.</w:t>
      </w:r>
    </w:p>
    <w:bookmarkEnd w:id="52"/>
    <w:bookmarkStart w:name="z77" w:id="53"/>
    <w:p>
      <w:pPr>
        <w:spacing w:after="0"/>
        <w:ind w:left="0"/>
        <w:jc w:val="both"/>
      </w:pPr>
      <w:r>
        <w:rPr>
          <w:rFonts w:ascii="Times New Roman"/>
          <w:b w:val="false"/>
          <w:i w:val="false"/>
          <w:color w:val="000000"/>
          <w:sz w:val="28"/>
        </w:rPr>
        <w:t xml:space="preserve">
      Мемлекет басшысы бұл проблеманы тікелей атап өтіп, қоғамда заңдарды сақтағысы келмейтін азаматтар көп екенін және құқықтық нигилизмнің күшеюі байқалатынын атап көрсетті, бұл құқықтық мемлекет құруға елеулі қауіп төндіреді, өйткені ол заңдарды жалпыға бірдей құрметтеу қағидатын бұзады және өз құқықтарын қорғаудағы азаматтық белсенділікті төмендетеді. </w:t>
      </w:r>
    </w:p>
    <w:bookmarkEnd w:id="53"/>
    <w:bookmarkStart w:name="z78" w:id="54"/>
    <w:p>
      <w:pPr>
        <w:spacing w:after="0"/>
        <w:ind w:left="0"/>
        <w:jc w:val="both"/>
      </w:pPr>
      <w:r>
        <w:rPr>
          <w:rFonts w:ascii="Times New Roman"/>
          <w:b w:val="false"/>
          <w:i w:val="false"/>
          <w:color w:val="000000"/>
          <w:sz w:val="28"/>
        </w:rPr>
        <w:t>
      Заң идеологиясын нығайтуға кедергі келтіретін проблемалар сақталуда.</w:t>
      </w:r>
    </w:p>
    <w:bookmarkEnd w:id="54"/>
    <w:bookmarkStart w:name="z79" w:id="55"/>
    <w:p>
      <w:pPr>
        <w:spacing w:after="0"/>
        <w:ind w:left="0"/>
        <w:jc w:val="both"/>
      </w:pPr>
      <w:r>
        <w:rPr>
          <w:rFonts w:ascii="Times New Roman"/>
          <w:b w:val="false"/>
          <w:i w:val="false"/>
          <w:color w:val="000000"/>
          <w:sz w:val="28"/>
        </w:rPr>
        <w:t>
      Біріншіден, бұл лауазымды адамдар тарапынан сыбайлас жемқорлық және теріс пайдалану жағдайлары, ол азаматтардың заң салтанат құрады деген сеніміне нұқсан келтіреді.</w:t>
      </w:r>
    </w:p>
    <w:bookmarkEnd w:id="55"/>
    <w:bookmarkStart w:name="z80" w:id="56"/>
    <w:p>
      <w:pPr>
        <w:spacing w:after="0"/>
        <w:ind w:left="0"/>
        <w:jc w:val="both"/>
      </w:pPr>
      <w:r>
        <w:rPr>
          <w:rFonts w:ascii="Times New Roman"/>
          <w:b w:val="false"/>
          <w:i w:val="false"/>
          <w:color w:val="000000"/>
          <w:sz w:val="28"/>
        </w:rPr>
        <w:t xml:space="preserve">
      Екіншіден, құқық бұзушылық тәуекелін арттыратын және құқықтық нормаларға назар аударуды төмендететін жұмыссыздық, табыстың төмендігі және халықтың жекелеген топтарының білім деңгейі сияқты әлеуметтік-экономикалық факторлар. </w:t>
      </w:r>
    </w:p>
    <w:bookmarkEnd w:id="56"/>
    <w:bookmarkStart w:name="z81" w:id="57"/>
    <w:p>
      <w:pPr>
        <w:spacing w:after="0"/>
        <w:ind w:left="0"/>
        <w:jc w:val="both"/>
      </w:pPr>
      <w:r>
        <w:rPr>
          <w:rFonts w:ascii="Times New Roman"/>
          <w:b w:val="false"/>
          <w:i w:val="false"/>
          <w:color w:val="000000"/>
          <w:sz w:val="28"/>
        </w:rPr>
        <w:t xml:space="preserve">
      Бұдан басқа, өңірлік диспропорциялар (қала/ауыл) адамдардың құқықтық ақпарат пен сот төрелігі институттарына қолжетімділігіне әсер етеді. </w:t>
      </w:r>
    </w:p>
    <w:bookmarkEnd w:id="57"/>
    <w:bookmarkStart w:name="z82" w:id="58"/>
    <w:p>
      <w:pPr>
        <w:spacing w:after="0"/>
        <w:ind w:left="0"/>
        <w:jc w:val="both"/>
      </w:pPr>
      <w:r>
        <w:rPr>
          <w:rFonts w:ascii="Times New Roman"/>
          <w:b w:val="false"/>
          <w:i w:val="false"/>
          <w:color w:val="000000"/>
          <w:sz w:val="28"/>
        </w:rPr>
        <w:t xml:space="preserve">
      Үшіншіден, мәдени ерекшеліктер мен дәстүрлер. </w:t>
      </w:r>
    </w:p>
    <w:bookmarkEnd w:id="58"/>
    <w:bookmarkStart w:name="z83" w:id="59"/>
    <w:p>
      <w:pPr>
        <w:spacing w:after="0"/>
        <w:ind w:left="0"/>
        <w:jc w:val="both"/>
      </w:pPr>
      <w:r>
        <w:rPr>
          <w:rFonts w:ascii="Times New Roman"/>
          <w:b w:val="false"/>
          <w:i w:val="false"/>
          <w:color w:val="000000"/>
          <w:sz w:val="28"/>
        </w:rPr>
        <w:t xml:space="preserve">
      Мысалы, жекелеген өңірлерде дауларды шешудің формалды емес практикаларына (ақсақалдар кеңесі, туыстық байланыстар) жүгіну тән, бұл ресми құқықпен үнемі келісе бермейді. </w:t>
      </w:r>
    </w:p>
    <w:bookmarkEnd w:id="59"/>
    <w:bookmarkStart w:name="z84" w:id="60"/>
    <w:p>
      <w:pPr>
        <w:spacing w:after="0"/>
        <w:ind w:left="0"/>
        <w:jc w:val="both"/>
      </w:pPr>
      <w:r>
        <w:rPr>
          <w:rFonts w:ascii="Times New Roman"/>
          <w:b w:val="false"/>
          <w:i w:val="false"/>
          <w:color w:val="000000"/>
          <w:sz w:val="28"/>
        </w:rPr>
        <w:t>
      Сондықтан заң қоғамдық өмірдің табиғи бөлігі ретінде қабылдануы үшін әділеттілік пен тәртіптің дәстүрлі құндылықтарын қазіргі заманғы құқықтық мәдениетке интеграциялау талап етіледі.</w:t>
      </w:r>
    </w:p>
    <w:bookmarkEnd w:id="60"/>
    <w:bookmarkStart w:name="z85" w:id="61"/>
    <w:p>
      <w:pPr>
        <w:spacing w:after="0"/>
        <w:ind w:left="0"/>
        <w:jc w:val="both"/>
      </w:pPr>
      <w:r>
        <w:rPr>
          <w:rFonts w:ascii="Times New Roman"/>
          <w:b w:val="false"/>
          <w:i w:val="false"/>
          <w:color w:val="000000"/>
          <w:sz w:val="28"/>
        </w:rPr>
        <w:t xml:space="preserve">
      Қылмыскерліктің құрылымы өңірлер бойынша да ерекшеленеді. Мысалы, оңтүстік пен батыста мүліктік қылмыстар басым (ауылдық жерлердегі мал ұрлығы, мұнай ұрлығы және т.б.), ал ірі қалаларда алаяқтық пен қалта ұрлығының үлес салмағы көп. </w:t>
      </w:r>
    </w:p>
    <w:bookmarkEnd w:id="61"/>
    <w:bookmarkStart w:name="z86" w:id="62"/>
    <w:p>
      <w:pPr>
        <w:spacing w:after="0"/>
        <w:ind w:left="0"/>
        <w:jc w:val="both"/>
      </w:pPr>
      <w:r>
        <w:rPr>
          <w:rFonts w:ascii="Times New Roman"/>
          <w:b w:val="false"/>
          <w:i w:val="false"/>
          <w:color w:val="000000"/>
          <w:sz w:val="28"/>
        </w:rPr>
        <w:t>
      Мемлекет басшысы Ұлттық құрылтайдың төртінші отырысында сөйлеген сөзінде мынаны белгілеп берді: Біздің ұлтымыздың арман-мұраты Әділетті, Қауіпсіз, Таза, Қуатты Қазақстанды құру идеясынан бастау алады. Біз баршаға және әркімге зор мүмкіндік беретін мемлекет құрып жатырмыз.</w:t>
      </w:r>
    </w:p>
    <w:bookmarkEnd w:id="62"/>
    <w:bookmarkStart w:name="z87" w:id="63"/>
    <w:p>
      <w:pPr>
        <w:spacing w:after="0"/>
        <w:ind w:left="0"/>
        <w:jc w:val="both"/>
      </w:pPr>
      <w:r>
        <w:rPr>
          <w:rFonts w:ascii="Times New Roman"/>
          <w:b w:val="false"/>
          <w:i w:val="false"/>
          <w:color w:val="000000"/>
          <w:sz w:val="28"/>
        </w:rPr>
        <w:t>
      Бұл – әр азамат өз қабілетін шыңдап, адал еңбегімен отбасын асырай алатын ел болу деген сөз.</w:t>
      </w:r>
    </w:p>
    <w:bookmarkEnd w:id="63"/>
    <w:bookmarkStart w:name="z88" w:id="64"/>
    <w:p>
      <w:pPr>
        <w:spacing w:after="0"/>
        <w:ind w:left="0"/>
        <w:jc w:val="both"/>
      </w:pPr>
      <w:r>
        <w:rPr>
          <w:rFonts w:ascii="Times New Roman"/>
          <w:b w:val="false"/>
          <w:i w:val="false"/>
          <w:color w:val="000000"/>
          <w:sz w:val="28"/>
        </w:rPr>
        <w:t xml:space="preserve">
      Заң мен тәртіп – біздің мызғымас тұғырымыз. Бұл, ең алдымен, еліміздің әр азаматына және барша халқымызға ортақ тәртіп. Ал біздің идеологиямыз – қарапайым әрі түсінікті. </w:t>
      </w:r>
    </w:p>
    <w:bookmarkEnd w:id="64"/>
    <w:bookmarkStart w:name="z89" w:id="65"/>
    <w:p>
      <w:pPr>
        <w:spacing w:after="0"/>
        <w:ind w:left="0"/>
        <w:jc w:val="both"/>
      </w:pPr>
      <w:r>
        <w:rPr>
          <w:rFonts w:ascii="Times New Roman"/>
          <w:b w:val="false"/>
          <w:i w:val="false"/>
          <w:color w:val="000000"/>
          <w:sz w:val="28"/>
        </w:rPr>
        <w:t>
      Бұл – жаһандағы аса күрделі геосаяси ахуалда елімізді жаңа даму деңгейіне көтеру үшін берік негіз қалау деген сөз.</w:t>
      </w:r>
    </w:p>
    <w:bookmarkEnd w:id="65"/>
    <w:bookmarkStart w:name="z90" w:id="66"/>
    <w:p>
      <w:pPr>
        <w:spacing w:after="0"/>
        <w:ind w:left="0"/>
        <w:jc w:val="both"/>
      </w:pPr>
      <w:r>
        <w:rPr>
          <w:rFonts w:ascii="Times New Roman"/>
          <w:b w:val="false"/>
          <w:i w:val="false"/>
          <w:color w:val="000000"/>
          <w:sz w:val="28"/>
        </w:rPr>
        <w:t>
      Мемлекетіміздің тағдыры мен ұлтымыздың берекелі өмірі осыған тікелей байланысты.</w:t>
      </w:r>
    </w:p>
    <w:bookmarkEnd w:id="66"/>
    <w:bookmarkStart w:name="z91" w:id="67"/>
    <w:p>
      <w:pPr>
        <w:spacing w:after="0"/>
        <w:ind w:left="0"/>
        <w:jc w:val="left"/>
      </w:pPr>
      <w:r>
        <w:rPr>
          <w:rFonts w:ascii="Times New Roman"/>
          <w:b/>
          <w:i w:val="false"/>
          <w:color w:val="000000"/>
        </w:rPr>
        <w:t xml:space="preserve"> 3-бөлім. Халықаралық тәжірибеге шолу </w:t>
      </w:r>
    </w:p>
    <w:bookmarkEnd w:id="67"/>
    <w:bookmarkStart w:name="z92" w:id="68"/>
    <w:p>
      <w:pPr>
        <w:spacing w:after="0"/>
        <w:ind w:left="0"/>
        <w:jc w:val="both"/>
      </w:pPr>
      <w:r>
        <w:rPr>
          <w:rFonts w:ascii="Times New Roman"/>
          <w:b w:val="false"/>
          <w:i w:val="false"/>
          <w:color w:val="000000"/>
          <w:sz w:val="28"/>
        </w:rPr>
        <w:t xml:space="preserve">
      Заң мен тәртіп идеологиясын ілгерілету қоғамның тұрақтылығын қамтамасыз етуде, азаматтардың құқықтық санасын арттыруда және мемлекеттік институттарға деген сенімді нығайтуда шешуші рөл атқарады. </w:t>
      </w:r>
    </w:p>
    <w:bookmarkEnd w:id="68"/>
    <w:bookmarkStart w:name="z93" w:id="69"/>
    <w:p>
      <w:pPr>
        <w:spacing w:after="0"/>
        <w:ind w:left="0"/>
        <w:jc w:val="both"/>
      </w:pPr>
      <w:r>
        <w:rPr>
          <w:rFonts w:ascii="Times New Roman"/>
          <w:b w:val="false"/>
          <w:i w:val="false"/>
          <w:color w:val="000000"/>
          <w:sz w:val="28"/>
        </w:rPr>
        <w:t xml:space="preserve">
      Әртүрлі елдерде тарихи, мәдени және саяси контекстке байланысты осы мақсатты іске асырудың алуан түрлі тәсілдері пайдаланылады. </w:t>
      </w:r>
    </w:p>
    <w:bookmarkEnd w:id="69"/>
    <w:bookmarkStart w:name="z94" w:id="70"/>
    <w:p>
      <w:pPr>
        <w:spacing w:after="0"/>
        <w:ind w:left="0"/>
        <w:jc w:val="both"/>
      </w:pPr>
      <w:r>
        <w:rPr>
          <w:rFonts w:ascii="Times New Roman"/>
          <w:b w:val="false"/>
          <w:i w:val="false"/>
          <w:color w:val="000000"/>
          <w:sz w:val="28"/>
        </w:rPr>
        <w:t>
      Батыстың демократиялық модельдері құқықтық сана мен азаматтық белсенділікке баса назар аударады. Мәселен, АҚШ-та полиция мен қоғамның өзара іс-қимылына бағытталған бағдарламалар (Community Policing) белсенді дамып келеді.</w:t>
      </w:r>
    </w:p>
    <w:bookmarkEnd w:id="70"/>
    <w:bookmarkStart w:name="z95" w:id="71"/>
    <w:p>
      <w:pPr>
        <w:spacing w:after="0"/>
        <w:ind w:left="0"/>
        <w:jc w:val="both"/>
      </w:pPr>
      <w:r>
        <w:rPr>
          <w:rFonts w:ascii="Times New Roman"/>
          <w:b w:val="false"/>
          <w:i w:val="false"/>
          <w:color w:val="000000"/>
          <w:sz w:val="28"/>
        </w:rPr>
        <w:t xml:space="preserve">
      Бағдарламаның негізгі қағидаттары: </w:t>
      </w:r>
    </w:p>
    <w:bookmarkEnd w:id="71"/>
    <w:bookmarkStart w:name="z96" w:id="72"/>
    <w:p>
      <w:pPr>
        <w:spacing w:after="0"/>
        <w:ind w:left="0"/>
        <w:jc w:val="both"/>
      </w:pPr>
      <w:r>
        <w:rPr>
          <w:rFonts w:ascii="Times New Roman"/>
          <w:b w:val="false"/>
          <w:i w:val="false"/>
          <w:color w:val="000000"/>
          <w:sz w:val="28"/>
        </w:rPr>
        <w:t xml:space="preserve">
      азаматтар мен құқық қорғау органдары арасындағы сенімді нығайтуды; </w:t>
      </w:r>
    </w:p>
    <w:bookmarkEnd w:id="72"/>
    <w:bookmarkStart w:name="z97" w:id="73"/>
    <w:p>
      <w:pPr>
        <w:spacing w:after="0"/>
        <w:ind w:left="0"/>
        <w:jc w:val="both"/>
      </w:pPr>
      <w:r>
        <w:rPr>
          <w:rFonts w:ascii="Times New Roman"/>
          <w:b w:val="false"/>
          <w:i w:val="false"/>
          <w:color w:val="000000"/>
          <w:sz w:val="28"/>
        </w:rPr>
        <w:t xml:space="preserve">
      жергілікті қоғамдастықтарды қауіпсіздікті қамтамасыз етуге тартуды; </w:t>
      </w:r>
    </w:p>
    <w:bookmarkEnd w:id="73"/>
    <w:bookmarkStart w:name="z98" w:id="74"/>
    <w:p>
      <w:pPr>
        <w:spacing w:after="0"/>
        <w:ind w:left="0"/>
        <w:jc w:val="both"/>
      </w:pPr>
      <w:r>
        <w:rPr>
          <w:rFonts w:ascii="Times New Roman"/>
          <w:b w:val="false"/>
          <w:i w:val="false"/>
          <w:color w:val="000000"/>
          <w:sz w:val="28"/>
        </w:rPr>
        <w:t xml:space="preserve">
      азаматтардың құқықтары мен міндеттерін түсіндіретін білім беру бастамаларын қамтиды. </w:t>
      </w:r>
    </w:p>
    <w:bookmarkEnd w:id="74"/>
    <w:bookmarkStart w:name="z99" w:id="75"/>
    <w:p>
      <w:pPr>
        <w:spacing w:after="0"/>
        <w:ind w:left="0"/>
        <w:jc w:val="both"/>
      </w:pPr>
      <w:r>
        <w:rPr>
          <w:rFonts w:ascii="Times New Roman"/>
          <w:b w:val="false"/>
          <w:i w:val="false"/>
          <w:color w:val="000000"/>
          <w:sz w:val="28"/>
        </w:rPr>
        <w:t>
      Сондай-ақ жарқын мысалдардың бірі D.A.R.E. (DrugAbuseResistance Education) бағдарламасы болып табылады, ол  мектептердегі білім беру курстары арқылы жастардың бойында заңға мойынсынушылық мінез-құлқын қалыптастыруға бағытталған.</w:t>
      </w:r>
    </w:p>
    <w:bookmarkEnd w:id="75"/>
    <w:bookmarkStart w:name="z100" w:id="76"/>
    <w:p>
      <w:pPr>
        <w:spacing w:after="0"/>
        <w:ind w:left="0"/>
        <w:jc w:val="both"/>
      </w:pPr>
      <w:r>
        <w:rPr>
          <w:rFonts w:ascii="Times New Roman"/>
          <w:b w:val="false"/>
          <w:i w:val="false"/>
          <w:color w:val="000000"/>
          <w:sz w:val="28"/>
        </w:rPr>
        <w:t xml:space="preserve">
      Банк саласындағы кибералаяқтықты азайту үшін көпфакторлы аутентификациялау және барлық банктік операцияларды баяулату жасанды түрде енгізілді. </w:t>
      </w:r>
    </w:p>
    <w:bookmarkEnd w:id="76"/>
    <w:bookmarkStart w:name="z101" w:id="77"/>
    <w:p>
      <w:pPr>
        <w:spacing w:after="0"/>
        <w:ind w:left="0"/>
        <w:jc w:val="both"/>
      </w:pPr>
      <w:r>
        <w:rPr>
          <w:rFonts w:ascii="Times New Roman"/>
          <w:b w:val="false"/>
          <w:i w:val="false"/>
          <w:color w:val="000000"/>
          <w:sz w:val="28"/>
        </w:rPr>
        <w:t xml:space="preserve">
      Ұлыбританияда заң мен тәртіп идеологиясы заң үстемдігі (Rule of Law) дәстүрімен тығыз байланысты. </w:t>
      </w:r>
    </w:p>
    <w:bookmarkEnd w:id="77"/>
    <w:bookmarkStart w:name="z102" w:id="78"/>
    <w:p>
      <w:pPr>
        <w:spacing w:after="0"/>
        <w:ind w:left="0"/>
        <w:jc w:val="both"/>
      </w:pPr>
      <w:r>
        <w:rPr>
          <w:rFonts w:ascii="Times New Roman"/>
          <w:b w:val="false"/>
          <w:i w:val="false"/>
          <w:color w:val="000000"/>
          <w:sz w:val="28"/>
        </w:rPr>
        <w:t xml:space="preserve">
      Басты механизмдер: </w:t>
      </w:r>
    </w:p>
    <w:bookmarkEnd w:id="78"/>
    <w:bookmarkStart w:name="z103" w:id="79"/>
    <w:p>
      <w:pPr>
        <w:spacing w:after="0"/>
        <w:ind w:left="0"/>
        <w:jc w:val="both"/>
      </w:pPr>
      <w:r>
        <w:rPr>
          <w:rFonts w:ascii="Times New Roman"/>
          <w:b w:val="false"/>
          <w:i w:val="false"/>
          <w:color w:val="000000"/>
          <w:sz w:val="28"/>
        </w:rPr>
        <w:t xml:space="preserve">
      әділеттілікті қамтамасыз ететін қуатты сот жүйесі; </w:t>
      </w:r>
    </w:p>
    <w:bookmarkEnd w:id="79"/>
    <w:bookmarkStart w:name="z104" w:id="80"/>
    <w:p>
      <w:pPr>
        <w:spacing w:after="0"/>
        <w:ind w:left="0"/>
        <w:jc w:val="both"/>
      </w:pPr>
      <w:r>
        <w:rPr>
          <w:rFonts w:ascii="Times New Roman"/>
          <w:b w:val="false"/>
          <w:i w:val="false"/>
          <w:color w:val="000000"/>
          <w:sz w:val="28"/>
        </w:rPr>
        <w:t xml:space="preserve">
      КЕҰ және құқық қорғау ұйымдары арқылы қоғамның белсенді қатысуы; </w:t>
      </w:r>
    </w:p>
    <w:bookmarkEnd w:id="80"/>
    <w:bookmarkStart w:name="z105" w:id="81"/>
    <w:p>
      <w:pPr>
        <w:spacing w:after="0"/>
        <w:ind w:left="0"/>
        <w:jc w:val="both"/>
      </w:pPr>
      <w:r>
        <w:rPr>
          <w:rFonts w:ascii="Times New Roman"/>
          <w:b w:val="false"/>
          <w:i w:val="false"/>
          <w:color w:val="000000"/>
          <w:sz w:val="28"/>
        </w:rPr>
        <w:t>
      жастарға заңнаманың негіздерін түсінуге көмектесетін "Street Law" сияқты ағартушылық науқандар.</w:t>
      </w:r>
    </w:p>
    <w:bookmarkEnd w:id="81"/>
    <w:bookmarkStart w:name="z106" w:id="82"/>
    <w:p>
      <w:pPr>
        <w:spacing w:after="0"/>
        <w:ind w:left="0"/>
        <w:jc w:val="both"/>
      </w:pPr>
      <w:r>
        <w:rPr>
          <w:rFonts w:ascii="Times New Roman"/>
          <w:b w:val="false"/>
          <w:i w:val="false"/>
          <w:color w:val="000000"/>
          <w:sz w:val="28"/>
        </w:rPr>
        <w:t xml:space="preserve">
      Мұнда метро станцияларында вандализм деңгейін төмендету үшін классикалық музыка мен жарқын граффити қолданылады. Мұндай тәсілдің арқасында станциялар құқыққа қарсы іс-әрекеттерді жасау үшін тартымсыз болып қалды. </w:t>
      </w:r>
    </w:p>
    <w:bookmarkEnd w:id="82"/>
    <w:bookmarkStart w:name="z107" w:id="83"/>
    <w:p>
      <w:pPr>
        <w:spacing w:after="0"/>
        <w:ind w:left="0"/>
        <w:jc w:val="both"/>
      </w:pPr>
      <w:r>
        <w:rPr>
          <w:rFonts w:ascii="Times New Roman"/>
          <w:b w:val="false"/>
          <w:i w:val="false"/>
          <w:color w:val="000000"/>
          <w:sz w:val="28"/>
        </w:rPr>
        <w:t xml:space="preserve">
      Осыған ұқсас әсерді қоғамдық аймақтарда бақылауда болу елесін тудыратын және агрессияны төмендететін айналарды қолдану қамтамасыз етеді. </w:t>
      </w:r>
    </w:p>
    <w:bookmarkEnd w:id="83"/>
    <w:bookmarkStart w:name="z108" w:id="84"/>
    <w:p>
      <w:pPr>
        <w:spacing w:after="0"/>
        <w:ind w:left="0"/>
        <w:jc w:val="both"/>
      </w:pPr>
      <w:r>
        <w:rPr>
          <w:rFonts w:ascii="Times New Roman"/>
          <w:b w:val="false"/>
          <w:i w:val="false"/>
          <w:color w:val="000000"/>
          <w:sz w:val="28"/>
        </w:rPr>
        <w:t xml:space="preserve">
      Германияда заңдар мен адам құқықтарын құрметтеуге негізделген "құқықтық мемлекет" (Rechtsstaat) нақты тұжырымдамасы бар. </w:t>
      </w:r>
    </w:p>
    <w:bookmarkEnd w:id="84"/>
    <w:bookmarkStart w:name="z109" w:id="85"/>
    <w:p>
      <w:pPr>
        <w:spacing w:after="0"/>
        <w:ind w:left="0"/>
        <w:jc w:val="both"/>
      </w:pPr>
      <w:r>
        <w:rPr>
          <w:rFonts w:ascii="Times New Roman"/>
          <w:b w:val="false"/>
          <w:i w:val="false"/>
          <w:color w:val="000000"/>
          <w:sz w:val="28"/>
        </w:rPr>
        <w:t xml:space="preserve">
      Мемлекет мыналарды: </w:t>
      </w:r>
    </w:p>
    <w:bookmarkEnd w:id="85"/>
    <w:bookmarkStart w:name="z110" w:id="86"/>
    <w:p>
      <w:pPr>
        <w:spacing w:after="0"/>
        <w:ind w:left="0"/>
        <w:jc w:val="both"/>
      </w:pPr>
      <w:r>
        <w:rPr>
          <w:rFonts w:ascii="Times New Roman"/>
          <w:b w:val="false"/>
          <w:i w:val="false"/>
          <w:color w:val="000000"/>
          <w:sz w:val="28"/>
        </w:rPr>
        <w:t xml:space="preserve">
      құқықтық сананы арттыру бағдарламаларын (мысалы, мектептердегі құқық курстары арқылы); </w:t>
      </w:r>
    </w:p>
    <w:bookmarkEnd w:id="86"/>
    <w:bookmarkStart w:name="z111" w:id="87"/>
    <w:p>
      <w:pPr>
        <w:spacing w:after="0"/>
        <w:ind w:left="0"/>
        <w:jc w:val="both"/>
      </w:pPr>
      <w:r>
        <w:rPr>
          <w:rFonts w:ascii="Times New Roman"/>
          <w:b w:val="false"/>
          <w:i w:val="false"/>
          <w:color w:val="000000"/>
          <w:sz w:val="28"/>
        </w:rPr>
        <w:t>
      қатаң, бірақ әділетті құқық қорғау жүйесін;</w:t>
      </w:r>
    </w:p>
    <w:bookmarkEnd w:id="87"/>
    <w:bookmarkStart w:name="z112" w:id="88"/>
    <w:p>
      <w:pPr>
        <w:spacing w:after="0"/>
        <w:ind w:left="0"/>
        <w:jc w:val="both"/>
      </w:pPr>
      <w:r>
        <w:rPr>
          <w:rFonts w:ascii="Times New Roman"/>
          <w:b w:val="false"/>
          <w:i w:val="false"/>
          <w:color w:val="000000"/>
          <w:sz w:val="28"/>
        </w:rPr>
        <w:t>
      заңның сақталуына қоғамдық бақылау тетіктерін (тәуелсіз БАҚ, полицияны қадағалау жөніндегі комиссиялар) белсенді іске асыруда.</w:t>
      </w:r>
    </w:p>
    <w:bookmarkEnd w:id="88"/>
    <w:bookmarkStart w:name="z113" w:id="89"/>
    <w:p>
      <w:pPr>
        <w:spacing w:after="0"/>
        <w:ind w:left="0"/>
        <w:jc w:val="both"/>
      </w:pPr>
      <w:r>
        <w:rPr>
          <w:rFonts w:ascii="Times New Roman"/>
          <w:b w:val="false"/>
          <w:i w:val="false"/>
          <w:color w:val="000000"/>
          <w:sz w:val="28"/>
        </w:rPr>
        <w:t>
      Исландияның тәжірибесі жастар арасындағы қылмыстар профилактикасының маңыздылығын көрсетеді. Елде Youth in Iceland бағдарламасы бар, оның аясында:</w:t>
      </w:r>
    </w:p>
    <w:bookmarkEnd w:id="89"/>
    <w:bookmarkStart w:name="z114" w:id="90"/>
    <w:p>
      <w:pPr>
        <w:spacing w:after="0"/>
        <w:ind w:left="0"/>
        <w:jc w:val="both"/>
      </w:pPr>
      <w:r>
        <w:rPr>
          <w:rFonts w:ascii="Times New Roman"/>
          <w:b w:val="false"/>
          <w:i w:val="false"/>
          <w:color w:val="000000"/>
          <w:sz w:val="28"/>
        </w:rPr>
        <w:t xml:space="preserve">
      мемлекет жасөспірімдердің бос уақытты пайдалы өткізуіне арналған инфрақұрылым жасайды (спорт клубтары, шығармашылық студиялар, жастар орталықтары), көрсетілетін қызметтер тегін немесе қолжетімді бағада; </w:t>
      </w:r>
    </w:p>
    <w:bookmarkEnd w:id="90"/>
    <w:bookmarkStart w:name="z115" w:id="91"/>
    <w:p>
      <w:pPr>
        <w:spacing w:after="0"/>
        <w:ind w:left="0"/>
        <w:jc w:val="both"/>
      </w:pPr>
      <w:r>
        <w:rPr>
          <w:rFonts w:ascii="Times New Roman"/>
          <w:b w:val="false"/>
          <w:i w:val="false"/>
          <w:color w:val="000000"/>
          <w:sz w:val="28"/>
        </w:rPr>
        <w:t xml:space="preserve">
      кәмелетке толмағандарға алкоголь мен темекі сатуға байланысты қатаң шектеулер енгізілді, коменданттық сағат қолданылады; </w:t>
      </w:r>
    </w:p>
    <w:bookmarkEnd w:id="91"/>
    <w:bookmarkStart w:name="z116" w:id="92"/>
    <w:p>
      <w:pPr>
        <w:spacing w:after="0"/>
        <w:ind w:left="0"/>
        <w:jc w:val="both"/>
      </w:pPr>
      <w:r>
        <w:rPr>
          <w:rFonts w:ascii="Times New Roman"/>
          <w:b w:val="false"/>
          <w:i w:val="false"/>
          <w:color w:val="000000"/>
          <w:sz w:val="28"/>
        </w:rPr>
        <w:t>
      ата-аналар отбасылық қатынастарды нығайту бойынша білім беру курстарына қатысады.</w:t>
      </w:r>
    </w:p>
    <w:bookmarkEnd w:id="92"/>
    <w:bookmarkStart w:name="z117" w:id="93"/>
    <w:p>
      <w:pPr>
        <w:spacing w:after="0"/>
        <w:ind w:left="0"/>
        <w:jc w:val="both"/>
      </w:pPr>
      <w:r>
        <w:rPr>
          <w:rFonts w:ascii="Times New Roman"/>
          <w:b w:val="false"/>
          <w:i w:val="false"/>
          <w:color w:val="000000"/>
          <w:sz w:val="28"/>
        </w:rPr>
        <w:t xml:space="preserve">
      Мексика мен Колумбияда үкіметтік емес ұйымдар мен діни ұйымдар бұқаралық ақпарат құралдарында заңды ұстану – өз қалаңды криминалдан қорғау деген идеяларды насихаттау үшін бірікті. </w:t>
      </w:r>
    </w:p>
    <w:bookmarkEnd w:id="93"/>
    <w:bookmarkStart w:name="z118" w:id="94"/>
    <w:p>
      <w:pPr>
        <w:spacing w:after="0"/>
        <w:ind w:left="0"/>
        <w:jc w:val="both"/>
      </w:pPr>
      <w:r>
        <w:rPr>
          <w:rFonts w:ascii="Times New Roman"/>
          <w:b w:val="false"/>
          <w:i w:val="false"/>
          <w:color w:val="000000"/>
          <w:sz w:val="28"/>
        </w:rPr>
        <w:t xml:space="preserve">
      Тәжірибе көрсеткендей, мемлекеттік органдар, мектеп, бұқаралық ақпарат құралдары, діни және қоғамдық көшбасшылар бір-бірін күшейте отырып, келісілген түрде әрекет етсе, қоғамдық санадағы өзгерістер айтарлықтай жылдамырақ өтеді. </w:t>
      </w:r>
    </w:p>
    <w:bookmarkEnd w:id="94"/>
    <w:bookmarkStart w:name="z119" w:id="95"/>
    <w:p>
      <w:pPr>
        <w:spacing w:after="0"/>
        <w:ind w:left="0"/>
        <w:jc w:val="both"/>
      </w:pPr>
      <w:r>
        <w:rPr>
          <w:rFonts w:ascii="Times New Roman"/>
          <w:b w:val="false"/>
          <w:i w:val="false"/>
          <w:color w:val="000000"/>
          <w:sz w:val="28"/>
        </w:rPr>
        <w:t xml:space="preserve">
      Азиялық модельдер қоғамдық тәртіп пен тәртіптілікті сақтауға басымдық береді. </w:t>
      </w:r>
    </w:p>
    <w:bookmarkEnd w:id="95"/>
    <w:bookmarkStart w:name="z120" w:id="96"/>
    <w:p>
      <w:pPr>
        <w:spacing w:after="0"/>
        <w:ind w:left="0"/>
        <w:jc w:val="both"/>
      </w:pPr>
      <w:r>
        <w:rPr>
          <w:rFonts w:ascii="Times New Roman"/>
          <w:b w:val="false"/>
          <w:i w:val="false"/>
          <w:color w:val="000000"/>
          <w:sz w:val="28"/>
        </w:rPr>
        <w:t xml:space="preserve">
      Қытайда "үйлесімді қоғам" идеологиясы үстемдік құрған. </w:t>
      </w:r>
    </w:p>
    <w:bookmarkEnd w:id="96"/>
    <w:bookmarkStart w:name="z121" w:id="97"/>
    <w:p>
      <w:pPr>
        <w:spacing w:after="0"/>
        <w:ind w:left="0"/>
        <w:jc w:val="both"/>
      </w:pPr>
      <w:r>
        <w:rPr>
          <w:rFonts w:ascii="Times New Roman"/>
          <w:b w:val="false"/>
          <w:i w:val="false"/>
          <w:color w:val="000000"/>
          <w:sz w:val="28"/>
        </w:rPr>
        <w:t xml:space="preserve">
      Ол ұжымдық жауапкершілік және үйлесімді қоғамдық тәртіп қағидаттарына негізделген. </w:t>
      </w:r>
    </w:p>
    <w:bookmarkEnd w:id="97"/>
    <w:bookmarkStart w:name="z122" w:id="98"/>
    <w:p>
      <w:pPr>
        <w:spacing w:after="0"/>
        <w:ind w:left="0"/>
        <w:jc w:val="both"/>
      </w:pPr>
      <w:r>
        <w:rPr>
          <w:rFonts w:ascii="Times New Roman"/>
          <w:b w:val="false"/>
          <w:i w:val="false"/>
          <w:color w:val="000000"/>
          <w:sz w:val="28"/>
        </w:rPr>
        <w:t xml:space="preserve">
      Негізгі құралдар: </w:t>
      </w:r>
    </w:p>
    <w:bookmarkEnd w:id="98"/>
    <w:bookmarkStart w:name="z123" w:id="99"/>
    <w:p>
      <w:pPr>
        <w:spacing w:after="0"/>
        <w:ind w:left="0"/>
        <w:jc w:val="both"/>
      </w:pPr>
      <w:r>
        <w:rPr>
          <w:rFonts w:ascii="Times New Roman"/>
          <w:b w:val="false"/>
          <w:i w:val="false"/>
          <w:color w:val="000000"/>
          <w:sz w:val="28"/>
        </w:rPr>
        <w:t xml:space="preserve">
      БАҚ пен әлеуметтік желілер арқылы жаппай құқықтық насихат; </w:t>
      </w:r>
    </w:p>
    <w:bookmarkEnd w:id="99"/>
    <w:bookmarkStart w:name="z124" w:id="100"/>
    <w:p>
      <w:pPr>
        <w:spacing w:after="0"/>
        <w:ind w:left="0"/>
        <w:jc w:val="both"/>
      </w:pPr>
      <w:r>
        <w:rPr>
          <w:rFonts w:ascii="Times New Roman"/>
          <w:b w:val="false"/>
          <w:i w:val="false"/>
          <w:color w:val="000000"/>
          <w:sz w:val="28"/>
        </w:rPr>
        <w:t xml:space="preserve">
      сыбайлас жемқорлықпен және құқық бұзушылықтармен күрес жөніндегі мемлекеттік науқандар; </w:t>
      </w:r>
    </w:p>
    <w:bookmarkEnd w:id="100"/>
    <w:bookmarkStart w:name="z125" w:id="101"/>
    <w:p>
      <w:pPr>
        <w:spacing w:after="0"/>
        <w:ind w:left="0"/>
        <w:jc w:val="both"/>
      </w:pPr>
      <w:r>
        <w:rPr>
          <w:rFonts w:ascii="Times New Roman"/>
          <w:b w:val="false"/>
          <w:i w:val="false"/>
          <w:color w:val="000000"/>
          <w:sz w:val="28"/>
        </w:rPr>
        <w:t xml:space="preserve">
      азаматтарды заңға мойынсынушылық мінез-құлқына ынталандыратын әлеуметтік кредит жүйесі. </w:t>
      </w:r>
    </w:p>
    <w:bookmarkEnd w:id="101"/>
    <w:bookmarkStart w:name="z126" w:id="102"/>
    <w:p>
      <w:pPr>
        <w:spacing w:after="0"/>
        <w:ind w:left="0"/>
        <w:jc w:val="both"/>
      </w:pPr>
      <w:r>
        <w:rPr>
          <w:rFonts w:ascii="Times New Roman"/>
          <w:b w:val="false"/>
          <w:i w:val="false"/>
          <w:color w:val="000000"/>
          <w:sz w:val="28"/>
        </w:rPr>
        <w:t xml:space="preserve">
      Жапонияда құқықтық сананы тәрбиелеу әлеуметтік институттар арқылы іске асырылады. </w:t>
      </w:r>
    </w:p>
    <w:bookmarkEnd w:id="102"/>
    <w:bookmarkStart w:name="z127" w:id="103"/>
    <w:p>
      <w:pPr>
        <w:spacing w:after="0"/>
        <w:ind w:left="0"/>
        <w:jc w:val="both"/>
      </w:pPr>
      <w:r>
        <w:rPr>
          <w:rFonts w:ascii="Times New Roman"/>
          <w:b w:val="false"/>
          <w:i w:val="false"/>
          <w:color w:val="000000"/>
          <w:sz w:val="28"/>
        </w:rPr>
        <w:t xml:space="preserve">
      Мұнда заң мен тәртіпті насихаттау ұжымдық жауапкершілік пен тәртіптің терең орныққан мәдениетіне негізделген. </w:t>
      </w:r>
    </w:p>
    <w:bookmarkEnd w:id="103"/>
    <w:bookmarkStart w:name="z128" w:id="104"/>
    <w:p>
      <w:pPr>
        <w:spacing w:after="0"/>
        <w:ind w:left="0"/>
        <w:jc w:val="both"/>
      </w:pPr>
      <w:r>
        <w:rPr>
          <w:rFonts w:ascii="Times New Roman"/>
          <w:b w:val="false"/>
          <w:i w:val="false"/>
          <w:color w:val="000000"/>
          <w:sz w:val="28"/>
        </w:rPr>
        <w:t xml:space="preserve">
      Жүйенің маңызды элементтері: </w:t>
      </w:r>
    </w:p>
    <w:bookmarkEnd w:id="104"/>
    <w:bookmarkStart w:name="z129" w:id="105"/>
    <w:p>
      <w:pPr>
        <w:spacing w:after="0"/>
        <w:ind w:left="0"/>
        <w:jc w:val="both"/>
      </w:pPr>
      <w:r>
        <w:rPr>
          <w:rFonts w:ascii="Times New Roman"/>
          <w:b w:val="false"/>
          <w:i w:val="false"/>
          <w:color w:val="000000"/>
          <w:sz w:val="28"/>
        </w:rPr>
        <w:t>
      мектептер мен университеттердегі заңды құрметтеуді қалыптастыруға бағытталған білім беру бағдарламалары;</w:t>
      </w:r>
    </w:p>
    <w:bookmarkEnd w:id="105"/>
    <w:bookmarkStart w:name="z130" w:id="106"/>
    <w:p>
      <w:pPr>
        <w:spacing w:after="0"/>
        <w:ind w:left="0"/>
        <w:jc w:val="both"/>
      </w:pPr>
      <w:r>
        <w:rPr>
          <w:rFonts w:ascii="Times New Roman"/>
          <w:b w:val="false"/>
          <w:i w:val="false"/>
          <w:color w:val="000000"/>
          <w:sz w:val="28"/>
        </w:rPr>
        <w:t xml:space="preserve">
      "Koban" жүйесі – тұрғын аудандардағы шағын полиция учаскелері, онда офицерлер жергілікті тұрғындармен тығыз байланыста жұмыс істейді; </w:t>
      </w:r>
    </w:p>
    <w:bookmarkEnd w:id="106"/>
    <w:bookmarkStart w:name="z131" w:id="107"/>
    <w:p>
      <w:pPr>
        <w:spacing w:after="0"/>
        <w:ind w:left="0"/>
        <w:jc w:val="both"/>
      </w:pPr>
      <w:r>
        <w:rPr>
          <w:rFonts w:ascii="Times New Roman"/>
          <w:b w:val="false"/>
          <w:i w:val="false"/>
          <w:color w:val="000000"/>
          <w:sz w:val="28"/>
        </w:rPr>
        <w:t xml:space="preserve">
      заң нормаларын ерікті түрде сақтауды көтермелейтін қоғамдық бастамалар мен бірлестіктер. </w:t>
      </w:r>
    </w:p>
    <w:bookmarkEnd w:id="107"/>
    <w:bookmarkStart w:name="z132" w:id="108"/>
    <w:p>
      <w:pPr>
        <w:spacing w:after="0"/>
        <w:ind w:left="0"/>
        <w:jc w:val="both"/>
      </w:pPr>
      <w:r>
        <w:rPr>
          <w:rFonts w:ascii="Times New Roman"/>
          <w:b w:val="false"/>
          <w:i w:val="false"/>
          <w:color w:val="000000"/>
          <w:sz w:val="28"/>
        </w:rPr>
        <w:t xml:space="preserve">
      Бұдан басқа, қатаң бақылау мен алдын алу шараларын қабылдауға негізделген авторитарлық және гибридті модельдер жұмыс істейді. </w:t>
      </w:r>
    </w:p>
    <w:bookmarkEnd w:id="108"/>
    <w:bookmarkStart w:name="z133" w:id="109"/>
    <w:p>
      <w:pPr>
        <w:spacing w:after="0"/>
        <w:ind w:left="0"/>
        <w:jc w:val="both"/>
      </w:pPr>
      <w:r>
        <w:rPr>
          <w:rFonts w:ascii="Times New Roman"/>
          <w:b w:val="false"/>
          <w:i w:val="false"/>
          <w:color w:val="000000"/>
          <w:sz w:val="28"/>
        </w:rPr>
        <w:t xml:space="preserve">
      Мысалы, Сингапурда жазалардың қатаң жүйесі және заңға мойынсынушылықты тәрбиелеу қызмет етеді. </w:t>
      </w:r>
    </w:p>
    <w:bookmarkEnd w:id="109"/>
    <w:bookmarkStart w:name="z134" w:id="110"/>
    <w:p>
      <w:pPr>
        <w:spacing w:after="0"/>
        <w:ind w:left="0"/>
        <w:jc w:val="both"/>
      </w:pPr>
      <w:r>
        <w:rPr>
          <w:rFonts w:ascii="Times New Roman"/>
          <w:b w:val="false"/>
          <w:i w:val="false"/>
          <w:color w:val="000000"/>
          <w:sz w:val="28"/>
        </w:rPr>
        <w:t>
      Сингапур қатал заңдарымен және олардың орындалуын қатаң бақылаумен танымал.</w:t>
      </w:r>
    </w:p>
    <w:bookmarkEnd w:id="110"/>
    <w:bookmarkStart w:name="z135" w:id="111"/>
    <w:p>
      <w:pPr>
        <w:spacing w:after="0"/>
        <w:ind w:left="0"/>
        <w:jc w:val="both"/>
      </w:pPr>
      <w:r>
        <w:rPr>
          <w:rFonts w:ascii="Times New Roman"/>
          <w:b w:val="false"/>
          <w:i w:val="false"/>
          <w:color w:val="000000"/>
          <w:sz w:val="28"/>
        </w:rPr>
        <w:t xml:space="preserve">
      Басты механизмдер: </w:t>
      </w:r>
    </w:p>
    <w:bookmarkEnd w:id="111"/>
    <w:bookmarkStart w:name="z136" w:id="112"/>
    <w:p>
      <w:pPr>
        <w:spacing w:after="0"/>
        <w:ind w:left="0"/>
        <w:jc w:val="both"/>
      </w:pPr>
      <w:r>
        <w:rPr>
          <w:rFonts w:ascii="Times New Roman"/>
          <w:b w:val="false"/>
          <w:i w:val="false"/>
          <w:color w:val="000000"/>
          <w:sz w:val="28"/>
        </w:rPr>
        <w:t xml:space="preserve">
      бұзушылықтар үшін қатаң жазалар (ауыр қылмыстар үшін жазалар мен өлім жазасын қоса алғанда); </w:t>
      </w:r>
    </w:p>
    <w:bookmarkEnd w:id="112"/>
    <w:bookmarkStart w:name="z137" w:id="113"/>
    <w:p>
      <w:pPr>
        <w:spacing w:after="0"/>
        <w:ind w:left="0"/>
        <w:jc w:val="both"/>
      </w:pPr>
      <w:r>
        <w:rPr>
          <w:rFonts w:ascii="Times New Roman"/>
          <w:b w:val="false"/>
          <w:i w:val="false"/>
          <w:color w:val="000000"/>
          <w:sz w:val="28"/>
        </w:rPr>
        <w:t>
      қоғамдық мінез-құлықты жаппай бейнебақылау және цифрлық мониторингтеу;</w:t>
      </w:r>
    </w:p>
    <w:bookmarkEnd w:id="113"/>
    <w:bookmarkStart w:name="z138" w:id="114"/>
    <w:p>
      <w:pPr>
        <w:spacing w:after="0"/>
        <w:ind w:left="0"/>
        <w:jc w:val="both"/>
      </w:pPr>
      <w:r>
        <w:rPr>
          <w:rFonts w:ascii="Times New Roman"/>
          <w:b w:val="false"/>
          <w:i w:val="false"/>
          <w:color w:val="000000"/>
          <w:sz w:val="28"/>
        </w:rPr>
        <w:t xml:space="preserve">
      заңға мойынсынатын азаматтарды көтермелеу бағдарламалары (мысалы, салықтың жеңілдіктер). </w:t>
      </w:r>
    </w:p>
    <w:bookmarkEnd w:id="114"/>
    <w:bookmarkStart w:name="z139" w:id="115"/>
    <w:p>
      <w:pPr>
        <w:spacing w:after="0"/>
        <w:ind w:left="0"/>
        <w:jc w:val="both"/>
      </w:pPr>
      <w:r>
        <w:rPr>
          <w:rFonts w:ascii="Times New Roman"/>
          <w:b w:val="false"/>
          <w:i w:val="false"/>
          <w:color w:val="000000"/>
          <w:sz w:val="28"/>
        </w:rPr>
        <w:t xml:space="preserve">
      Біріккен Араб Әмірліктерінде заң тұрақтылық құралы болып табылады, сондықтан заң мен тәртіп өркендеудің негізі ретінде қабылданады. </w:t>
      </w:r>
    </w:p>
    <w:bookmarkEnd w:id="115"/>
    <w:bookmarkStart w:name="z140" w:id="116"/>
    <w:p>
      <w:pPr>
        <w:spacing w:after="0"/>
        <w:ind w:left="0"/>
        <w:jc w:val="both"/>
      </w:pPr>
      <w:r>
        <w:rPr>
          <w:rFonts w:ascii="Times New Roman"/>
          <w:b w:val="false"/>
          <w:i w:val="false"/>
          <w:color w:val="000000"/>
          <w:sz w:val="28"/>
        </w:rPr>
        <w:t xml:space="preserve">
      Негізгі тәсілдер мыналарды қамтиды: </w:t>
      </w:r>
    </w:p>
    <w:bookmarkEnd w:id="116"/>
    <w:bookmarkStart w:name="z141" w:id="117"/>
    <w:p>
      <w:pPr>
        <w:spacing w:after="0"/>
        <w:ind w:left="0"/>
        <w:jc w:val="both"/>
      </w:pPr>
      <w:r>
        <w:rPr>
          <w:rFonts w:ascii="Times New Roman"/>
          <w:b w:val="false"/>
          <w:i w:val="false"/>
          <w:color w:val="000000"/>
          <w:sz w:val="28"/>
        </w:rPr>
        <w:t xml:space="preserve">
      қауіпсіздік пен қоғамдық тәртіпті қамтамасыз ететін қатал заңдар; </w:t>
      </w:r>
    </w:p>
    <w:bookmarkEnd w:id="117"/>
    <w:bookmarkStart w:name="z142" w:id="118"/>
    <w:p>
      <w:pPr>
        <w:spacing w:after="0"/>
        <w:ind w:left="0"/>
        <w:jc w:val="both"/>
      </w:pPr>
      <w:r>
        <w:rPr>
          <w:rFonts w:ascii="Times New Roman"/>
          <w:b w:val="false"/>
          <w:i w:val="false"/>
          <w:color w:val="000000"/>
          <w:sz w:val="28"/>
        </w:rPr>
        <w:t xml:space="preserve">
      технологияларды белсенді пайдалану (мысалы, "Smart Police" жүйесі); </w:t>
      </w:r>
    </w:p>
    <w:bookmarkEnd w:id="118"/>
    <w:bookmarkStart w:name="z143" w:id="119"/>
    <w:p>
      <w:pPr>
        <w:spacing w:after="0"/>
        <w:ind w:left="0"/>
        <w:jc w:val="both"/>
      </w:pPr>
      <w:r>
        <w:rPr>
          <w:rFonts w:ascii="Times New Roman"/>
          <w:b w:val="false"/>
          <w:i w:val="false"/>
          <w:color w:val="000000"/>
          <w:sz w:val="28"/>
        </w:rPr>
        <w:t>
      бейнебақылау камераларының жасанды интеллектімен интеграцияланған кең таралған желісін қамтитын "Ақылды Дубай" (Smart Dubai) жүйесін пайдалану (жүйеге азаматтар мен қонақтарды дәл сәйкестендіруді қамтамасыз ететін бақылаудың биометриялық параметрлері енгізілді. Осы және басқа да технологиялар қылмыстарды нақты уақыт режимінде анықтауға және қауіпсіздік қатерлерін болжауға көмектеседі);</w:t>
      </w:r>
    </w:p>
    <w:bookmarkEnd w:id="119"/>
    <w:bookmarkStart w:name="z144" w:id="120"/>
    <w:p>
      <w:pPr>
        <w:spacing w:after="0"/>
        <w:ind w:left="0"/>
        <w:jc w:val="both"/>
      </w:pPr>
      <w:r>
        <w:rPr>
          <w:rFonts w:ascii="Times New Roman"/>
          <w:b w:val="false"/>
          <w:i w:val="false"/>
          <w:color w:val="000000"/>
          <w:sz w:val="28"/>
        </w:rPr>
        <w:t xml:space="preserve">
      арнайы бастамалар (құқық қорғау органдарындағы волонтерлік) арқылы азаматтық қатысуды ынталандыру. </w:t>
      </w:r>
    </w:p>
    <w:bookmarkEnd w:id="120"/>
    <w:bookmarkStart w:name="z145" w:id="121"/>
    <w:p>
      <w:pPr>
        <w:spacing w:after="0"/>
        <w:ind w:left="0"/>
        <w:jc w:val="both"/>
      </w:pPr>
      <w:r>
        <w:rPr>
          <w:rFonts w:ascii="Times New Roman"/>
          <w:b w:val="false"/>
          <w:i w:val="false"/>
          <w:color w:val="000000"/>
          <w:sz w:val="28"/>
        </w:rPr>
        <w:t xml:space="preserve">
      Әмірліктердің заңнамасы алкогольді, есірткіні қолдану мәселелерін және қылмыскерлікке ықпал ететін басқа да факторларды қатаң бақылайды. </w:t>
      </w:r>
    </w:p>
    <w:bookmarkEnd w:id="121"/>
    <w:bookmarkStart w:name="z146" w:id="122"/>
    <w:p>
      <w:pPr>
        <w:spacing w:after="0"/>
        <w:ind w:left="0"/>
        <w:jc w:val="both"/>
      </w:pPr>
      <w:r>
        <w:rPr>
          <w:rFonts w:ascii="Times New Roman"/>
          <w:b w:val="false"/>
          <w:i w:val="false"/>
          <w:color w:val="000000"/>
          <w:sz w:val="28"/>
        </w:rPr>
        <w:t xml:space="preserve">
      Осылайша, әр ел заң мен тәртіпті қамтамасыз етудің өзіндік жолын таңдайды, бірақ құқықтық ағартудың, қоғамның билікпен ынтымақтастығының үйлесімі және ақылға қонымды бақылау анағұрлым тиімді стратегия болып табылады. </w:t>
      </w:r>
    </w:p>
    <w:bookmarkEnd w:id="122"/>
    <w:bookmarkStart w:name="z147" w:id="123"/>
    <w:p>
      <w:pPr>
        <w:spacing w:after="0"/>
        <w:ind w:left="0"/>
        <w:jc w:val="both"/>
      </w:pPr>
      <w:r>
        <w:rPr>
          <w:rFonts w:ascii="Times New Roman"/>
          <w:b w:val="false"/>
          <w:i w:val="false"/>
          <w:color w:val="000000"/>
          <w:sz w:val="28"/>
        </w:rPr>
        <w:t xml:space="preserve">
      Білім беру және құқықтық ағарту – заңды құрметтеуді қалыптастырудың кілті (Германия, АҚШ, Жапония). </w:t>
      </w:r>
    </w:p>
    <w:bookmarkEnd w:id="123"/>
    <w:bookmarkStart w:name="z148" w:id="124"/>
    <w:p>
      <w:pPr>
        <w:spacing w:after="0"/>
        <w:ind w:left="0"/>
        <w:jc w:val="both"/>
      </w:pPr>
      <w:r>
        <w:rPr>
          <w:rFonts w:ascii="Times New Roman"/>
          <w:b w:val="false"/>
          <w:i w:val="false"/>
          <w:color w:val="000000"/>
          <w:sz w:val="28"/>
        </w:rPr>
        <w:t xml:space="preserve">
      Полиция мен қоғамның ынтымақтастығы – сенімді арттырады және қылмыстың алдын алады (Ұлыбритания, АҚШ, Жапония). </w:t>
      </w:r>
    </w:p>
    <w:bookmarkEnd w:id="124"/>
    <w:bookmarkStart w:name="z149" w:id="125"/>
    <w:p>
      <w:pPr>
        <w:spacing w:after="0"/>
        <w:ind w:left="0"/>
        <w:jc w:val="both"/>
      </w:pPr>
      <w:r>
        <w:rPr>
          <w:rFonts w:ascii="Times New Roman"/>
          <w:b w:val="false"/>
          <w:i w:val="false"/>
          <w:color w:val="000000"/>
          <w:sz w:val="28"/>
        </w:rPr>
        <w:t xml:space="preserve">
      Цифрлық технологиялар мен мониторинг қауіпсіздікті қамтамасыз етуде тиімді, бірақ адам құқықтарымен тепе-теңдікті сақтауды талап етеді (Сингапур, Қытай, БАӘ). </w:t>
      </w:r>
    </w:p>
    <w:bookmarkEnd w:id="125"/>
    <w:bookmarkStart w:name="z150" w:id="126"/>
    <w:p>
      <w:pPr>
        <w:spacing w:after="0"/>
        <w:ind w:left="0"/>
        <w:jc w:val="both"/>
      </w:pPr>
      <w:r>
        <w:rPr>
          <w:rFonts w:ascii="Times New Roman"/>
          <w:b w:val="false"/>
          <w:i w:val="false"/>
          <w:color w:val="000000"/>
          <w:sz w:val="28"/>
        </w:rPr>
        <w:t xml:space="preserve">
      Қатаң заңдар мен жазалар тиімді болуы мүмкін, бірақ әділетті құқық қолдану практикасын қажет етеді (Сингапур, Қытай, БАӘ). </w:t>
      </w:r>
    </w:p>
    <w:bookmarkEnd w:id="126"/>
    <w:bookmarkStart w:name="z151" w:id="127"/>
    <w:p>
      <w:pPr>
        <w:spacing w:after="0"/>
        <w:ind w:left="0"/>
        <w:jc w:val="both"/>
      </w:pPr>
      <w:r>
        <w:rPr>
          <w:rFonts w:ascii="Times New Roman"/>
          <w:b w:val="false"/>
          <w:i w:val="false"/>
          <w:color w:val="000000"/>
          <w:sz w:val="28"/>
        </w:rPr>
        <w:t xml:space="preserve">
      Қоғамдық қатысу бағдарламалары әлеуметтік жауапкершілік пен құқықтық тәртіпті нығайтады (Германия, Ұлыбритания, Жапония). </w:t>
      </w:r>
    </w:p>
    <w:bookmarkEnd w:id="127"/>
    <w:bookmarkStart w:name="z152" w:id="128"/>
    <w:p>
      <w:pPr>
        <w:spacing w:after="0"/>
        <w:ind w:left="0"/>
        <w:jc w:val="both"/>
      </w:pPr>
      <w:r>
        <w:rPr>
          <w:rFonts w:ascii="Times New Roman"/>
          <w:b w:val="false"/>
          <w:i w:val="false"/>
          <w:color w:val="000000"/>
          <w:sz w:val="28"/>
        </w:rPr>
        <w:t>
      Зерделенген шетелдік тәжірибенің жекелеген элементтерін ұзақ мерзімді институционалдық нәтижеге бағдарлана отырып, негізгі шарт – қажетті қаржылық, адами және уақытша ресурстарды бөлу сақталған жағдайда Қазақстанда да қолдануға болады.</w:t>
      </w:r>
    </w:p>
    <w:bookmarkEnd w:id="128"/>
    <w:bookmarkStart w:name="z153" w:id="129"/>
    <w:p>
      <w:pPr>
        <w:spacing w:after="0"/>
        <w:ind w:left="0"/>
        <w:jc w:val="both"/>
      </w:pPr>
      <w:r>
        <w:rPr>
          <w:rFonts w:ascii="Times New Roman"/>
          <w:b w:val="false"/>
          <w:i w:val="false"/>
          <w:color w:val="000000"/>
          <w:sz w:val="28"/>
        </w:rPr>
        <w:t>
      Заңды сақтаудың моральдық құндылығын түсіндіру үшін беделді қоғам қайраткерлеріне, ардагерлерге, дін өкілдеріне сүйене отырып, тәсілді қабылдауға болады.</w:t>
      </w:r>
    </w:p>
    <w:bookmarkEnd w:id="129"/>
    <w:bookmarkStart w:name="z154" w:id="130"/>
    <w:p>
      <w:pPr>
        <w:spacing w:after="0"/>
        <w:ind w:left="0"/>
        <w:jc w:val="left"/>
      </w:pPr>
      <w:r>
        <w:rPr>
          <w:rFonts w:ascii="Times New Roman"/>
          <w:b/>
          <w:i w:val="false"/>
          <w:color w:val="000000"/>
        </w:rPr>
        <w:t xml:space="preserve"> 4-бөлім. Құқықтық мәдениетті дамыту пайымы</w:t>
      </w:r>
    </w:p>
    <w:bookmarkEnd w:id="130"/>
    <w:bookmarkStart w:name="z155" w:id="131"/>
    <w:p>
      <w:pPr>
        <w:spacing w:after="0"/>
        <w:ind w:left="0"/>
        <w:jc w:val="both"/>
      </w:pPr>
      <w:r>
        <w:rPr>
          <w:rFonts w:ascii="Times New Roman"/>
          <w:b w:val="false"/>
          <w:i w:val="false"/>
          <w:color w:val="000000"/>
          <w:sz w:val="28"/>
        </w:rPr>
        <w:t>
      Құқықтық мәдениеттегі ағымдағы ахуалды және халықаралық тәжірибені талдау кезінде анықталған проблемалық мәселелер негізінде Қазақстан Республикасындағы заң мен тәртіп идеологиясын қоғамда ілгерілету бойынша мынадай пайым айқындалды, ол мынадай түйінді жетістіктерде көрініс табады.</w:t>
      </w:r>
    </w:p>
    <w:bookmarkEnd w:id="131"/>
    <w:bookmarkStart w:name="z156" w:id="132"/>
    <w:p>
      <w:pPr>
        <w:spacing w:after="0"/>
        <w:ind w:left="0"/>
        <w:jc w:val="both"/>
      </w:pPr>
      <w:r>
        <w:rPr>
          <w:rFonts w:ascii="Times New Roman"/>
          <w:b w:val="false"/>
          <w:i w:val="false"/>
          <w:color w:val="000000"/>
          <w:sz w:val="28"/>
        </w:rPr>
        <w:t>
      Қазақстандықтар құқықтық мәдениеттің жоғары деңгейіне және заңдарды сақтаудың маңыздылығын ұғынуға қол жеткізеді. Олар адамның құқықтары мен міндеттері арасындағы байланысты түсінеді, қоғамдағы тұрақтылық пен әділеттілікті қамтамасыз ету үшін құқықтық нормалардың маңыздылығын ұғынады. Қоғам басқа адамдардың құқықтары мен құқықтық әдептілікті құрметтеуді белсенді түрде қолдана отырып, құқықтар мен заңдарға үстірт қараудан жауапты әрі саналы көзқарасқа ауысады.</w:t>
      </w:r>
    </w:p>
    <w:bookmarkEnd w:id="132"/>
    <w:bookmarkStart w:name="z157" w:id="133"/>
    <w:p>
      <w:pPr>
        <w:spacing w:after="0"/>
        <w:ind w:left="0"/>
        <w:jc w:val="both"/>
      </w:pPr>
      <w:r>
        <w:rPr>
          <w:rFonts w:ascii="Times New Roman"/>
          <w:b w:val="false"/>
          <w:i w:val="false"/>
          <w:color w:val="000000"/>
          <w:sz w:val="28"/>
        </w:rPr>
        <w:t>
      Халықтың құқықтық хабардарлығы деңгейі жоғары болады, бұл заңдар мен құқықтық нормаларды сақтауға бағытталған орнықты әдеттер мен мінез-құлықты қалыптастыруға ықпал етеді. Бұл, ең алдымен, барлық адамдардың және әрқайсысының жеке және ортақ тәртібін білдіреді. Біздің идеологиямыз қарапайым әрі түсінікті: заң мен әділеттілік әр азаматтың өмірінде бірінші орында болуға тиіс және оларды сақтау арқылы ғана күшті әрі берекелі қоғам құруға болады.</w:t>
      </w:r>
    </w:p>
    <w:bookmarkEnd w:id="133"/>
    <w:bookmarkStart w:name="z158" w:id="134"/>
    <w:p>
      <w:pPr>
        <w:spacing w:after="0"/>
        <w:ind w:left="0"/>
        <w:jc w:val="both"/>
      </w:pPr>
      <w:r>
        <w:rPr>
          <w:rFonts w:ascii="Times New Roman"/>
          <w:b w:val="false"/>
          <w:i w:val="false"/>
          <w:color w:val="000000"/>
          <w:sz w:val="28"/>
        </w:rPr>
        <w:t>
      Студенттерге арналған құқықтық ағарту практикасын енгізу шынайы жағдайларда құқықтық білімін тиімді қолдану дағдыларын дамытуға бағытталған оқытудың әртүрлі нысандарына белсенді қатысуды қамтиды. Студенттер заң клиникаларына қатысып, онда азаматтарға өзекті құқықтық мәселелер бойынша консультация бере алады, халық арасында құқықтық білімді тарату бойынша жобалар әзірлейді, сондай-ақ құқықтық сауаттылық бойынша іс-шаралар мен тренингтер ұйымдастырады. Бұл олардың теориялық білімдерін тереңдетіп қана қоймай, шынайы проблемаларды шешу үшін құқықты практикалық тұрғыда қолдануды үйренуге мүмкіндік береді.</w:t>
      </w:r>
    </w:p>
    <w:bookmarkEnd w:id="134"/>
    <w:bookmarkStart w:name="z159" w:id="135"/>
    <w:p>
      <w:pPr>
        <w:spacing w:after="0"/>
        <w:ind w:left="0"/>
        <w:jc w:val="both"/>
      </w:pPr>
      <w:r>
        <w:rPr>
          <w:rFonts w:ascii="Times New Roman"/>
          <w:b w:val="false"/>
          <w:i w:val="false"/>
          <w:color w:val="000000"/>
          <w:sz w:val="28"/>
        </w:rPr>
        <w:t>
      Бұдан басқа, жалпыға міндетті "Құқық негіздері" пәнінің оқу бағдарламасына өзгерістер енгізу білім алушылардың білімін практикалық тұрғыда қолдануына, практикалық дағдыларды дамытуға және өмірлік жағдайларды шешу үшін құқық нормаларын пайдалануға баса назар аударуға бағытталатын болады.</w:t>
      </w:r>
    </w:p>
    <w:bookmarkEnd w:id="135"/>
    <w:bookmarkStart w:name="z160" w:id="136"/>
    <w:p>
      <w:pPr>
        <w:spacing w:after="0"/>
        <w:ind w:left="0"/>
        <w:jc w:val="both"/>
      </w:pPr>
      <w:r>
        <w:rPr>
          <w:rFonts w:ascii="Times New Roman"/>
          <w:b w:val="false"/>
          <w:i w:val="false"/>
          <w:color w:val="000000"/>
          <w:sz w:val="28"/>
        </w:rPr>
        <w:t>
      Құқық бұзушылық профилактикасына және халыққа қызмет етуге баса назар аудара отырып, мемлекеттік және құқық қорғау органдары қызметінің сервистік моделінің тиімділігін арттыруға бағытталған тәсілдерді іске асыру бірнеше маңызды артықшылықтар береді.</w:t>
      </w:r>
    </w:p>
    <w:bookmarkEnd w:id="136"/>
    <w:bookmarkStart w:name="z161" w:id="137"/>
    <w:p>
      <w:pPr>
        <w:spacing w:after="0"/>
        <w:ind w:left="0"/>
        <w:jc w:val="both"/>
      </w:pPr>
      <w:r>
        <w:rPr>
          <w:rFonts w:ascii="Times New Roman"/>
          <w:b w:val="false"/>
          <w:i w:val="false"/>
          <w:color w:val="000000"/>
          <w:sz w:val="28"/>
        </w:rPr>
        <w:t>
      1. Мемлекеттік және құқық қорғау органдарына деген сенімнің артуы.</w:t>
      </w:r>
    </w:p>
    <w:bookmarkEnd w:id="137"/>
    <w:bookmarkStart w:name="z162" w:id="138"/>
    <w:p>
      <w:pPr>
        <w:spacing w:after="0"/>
        <w:ind w:left="0"/>
        <w:jc w:val="both"/>
      </w:pPr>
      <w:r>
        <w:rPr>
          <w:rFonts w:ascii="Times New Roman"/>
          <w:b w:val="false"/>
          <w:i w:val="false"/>
          <w:color w:val="000000"/>
          <w:sz w:val="28"/>
        </w:rPr>
        <w:t>
      Азаматтар билік органдарының олардың қажеттіліктеріне бағдарланатынын, ашық әрі қолжетімді қызметтерді ұсынатынын көрген жағдайда, олардың бұл құрылымдарға деген сенімі айтарлықтай артады. Ашықтық пен халықпен өзара іс-қимыл наразылық деңгейін төмендетуге және әлеуметтік шиеленісті азайтуға көмектеседі.</w:t>
      </w:r>
    </w:p>
    <w:bookmarkEnd w:id="138"/>
    <w:bookmarkStart w:name="z163" w:id="139"/>
    <w:p>
      <w:pPr>
        <w:spacing w:after="0"/>
        <w:ind w:left="0"/>
        <w:jc w:val="both"/>
      </w:pPr>
      <w:r>
        <w:rPr>
          <w:rFonts w:ascii="Times New Roman"/>
          <w:b w:val="false"/>
          <w:i w:val="false"/>
          <w:color w:val="000000"/>
          <w:sz w:val="28"/>
        </w:rPr>
        <w:t>
      2. Құқық бұзушылықтар деңгейінің төмендеуі.</w:t>
      </w:r>
    </w:p>
    <w:bookmarkEnd w:id="139"/>
    <w:bookmarkStart w:name="z164" w:id="140"/>
    <w:p>
      <w:pPr>
        <w:spacing w:after="0"/>
        <w:ind w:left="0"/>
        <w:jc w:val="both"/>
      </w:pPr>
      <w:r>
        <w:rPr>
          <w:rFonts w:ascii="Times New Roman"/>
          <w:b w:val="false"/>
          <w:i w:val="false"/>
          <w:color w:val="000000"/>
          <w:sz w:val="28"/>
        </w:rPr>
        <w:t>
      Құқық бұзушылық профилактикасы, жастармен және әлеуметтік жағынан осал топтармен жұмыс істеу қылмыстар санын айтарлықтай төмендетуі мүмкін. Дұрыс профилактикалық жұмыс құқық бұзушылықтар орын алғанға дейін оларды жасау ықтималдығын азайтады.</w:t>
      </w:r>
    </w:p>
    <w:bookmarkEnd w:id="140"/>
    <w:bookmarkStart w:name="z165" w:id="141"/>
    <w:p>
      <w:pPr>
        <w:spacing w:after="0"/>
        <w:ind w:left="0"/>
        <w:jc w:val="both"/>
      </w:pPr>
      <w:r>
        <w:rPr>
          <w:rFonts w:ascii="Times New Roman"/>
          <w:b w:val="false"/>
          <w:i w:val="false"/>
          <w:color w:val="000000"/>
          <w:sz w:val="28"/>
        </w:rPr>
        <w:t>
      3. Азаматтарға қызмет көрсету сапасының жақсаруы.</w:t>
      </w:r>
    </w:p>
    <w:bookmarkEnd w:id="141"/>
    <w:bookmarkStart w:name="z166" w:id="142"/>
    <w:p>
      <w:pPr>
        <w:spacing w:after="0"/>
        <w:ind w:left="0"/>
        <w:jc w:val="both"/>
      </w:pPr>
      <w:r>
        <w:rPr>
          <w:rFonts w:ascii="Times New Roman"/>
          <w:b w:val="false"/>
          <w:i w:val="false"/>
          <w:color w:val="000000"/>
          <w:sz w:val="28"/>
        </w:rPr>
        <w:t>
      Сервистік модельге көшу билік органдарын халықпен неғұрлым сапалы, тиімді және достық пейілдегі өзара іс-қимылға бағдарлайды. Мемлекеттік көрсетілетін қызметтерді алудың қарапайымдылығы, іс-қимылдардың ашықтығы және азаматтардың сұрау салуларына жылдам жауап беру мемлекеттік құрылымдардың оң имиджін қалыптастырады және халықтың қанағаттанушылығын арттырады.</w:t>
      </w:r>
    </w:p>
    <w:bookmarkEnd w:id="142"/>
    <w:bookmarkStart w:name="z167" w:id="143"/>
    <w:p>
      <w:pPr>
        <w:spacing w:after="0"/>
        <w:ind w:left="0"/>
        <w:jc w:val="both"/>
      </w:pPr>
      <w:r>
        <w:rPr>
          <w:rFonts w:ascii="Times New Roman"/>
          <w:b w:val="false"/>
          <w:i w:val="false"/>
          <w:color w:val="000000"/>
          <w:sz w:val="28"/>
        </w:rPr>
        <w:t>
      4. Мемлекеттік органдар мен құқық қорғау құрылымдарының жұмысын оңтайландыру.</w:t>
      </w:r>
    </w:p>
    <w:bookmarkEnd w:id="143"/>
    <w:bookmarkStart w:name="z168" w:id="144"/>
    <w:p>
      <w:pPr>
        <w:spacing w:after="0"/>
        <w:ind w:left="0"/>
        <w:jc w:val="both"/>
      </w:pPr>
      <w:r>
        <w:rPr>
          <w:rFonts w:ascii="Times New Roman"/>
          <w:b w:val="false"/>
          <w:i w:val="false"/>
          <w:color w:val="000000"/>
          <w:sz w:val="28"/>
        </w:rPr>
        <w:t>
      Процестерді цифрландыру және автоматтандыру, құқық қорғау органдарының жұмысында жаңа технологияларды қолдану (мысалы, қылмыскерлікті мониторингтеу немесе деректерді талдау үшін) оларды анағұрлым тиімдірек етеді. Бұл әкімшілік процестердің орындалуын жеделдетуге ғана емес, сонымен қатар жұмыстың нәтижелілігін арттыруға мүмкіндік береді.</w:t>
      </w:r>
    </w:p>
    <w:bookmarkEnd w:id="144"/>
    <w:bookmarkStart w:name="z169" w:id="145"/>
    <w:p>
      <w:pPr>
        <w:spacing w:after="0"/>
        <w:ind w:left="0"/>
        <w:jc w:val="both"/>
      </w:pPr>
      <w:r>
        <w:rPr>
          <w:rFonts w:ascii="Times New Roman"/>
          <w:b w:val="false"/>
          <w:i w:val="false"/>
          <w:color w:val="000000"/>
          <w:sz w:val="28"/>
        </w:rPr>
        <w:t>
      5. Қауіпсіз өмір сүру ортасын құру.</w:t>
      </w:r>
    </w:p>
    <w:bookmarkEnd w:id="145"/>
    <w:bookmarkStart w:name="z170" w:id="146"/>
    <w:p>
      <w:pPr>
        <w:spacing w:after="0"/>
        <w:ind w:left="0"/>
        <w:jc w:val="both"/>
      </w:pPr>
      <w:r>
        <w:rPr>
          <w:rFonts w:ascii="Times New Roman"/>
          <w:b w:val="false"/>
          <w:i w:val="false"/>
          <w:color w:val="000000"/>
          <w:sz w:val="28"/>
        </w:rPr>
        <w:t>
      Халықпен белсенді ынтымақтастық, сондай-ақ азаматтармен байланыс орнатуға арналған бейнебақылау жүйелері немесе мобильді қосымшалар сияқты қауіпсіздіктің инновациялық тәсілдерін енгізу қалалар мен елді мекендерде қауіпсіз ортаны құруға көмектеседі. Билік органдарының тиімді жұмыс істеп жатқанын және қауіпсіздіктің қамын ойлайтынын көргенде, адамдар өздерін қауіпсіз сезінеді.</w:t>
      </w:r>
    </w:p>
    <w:bookmarkEnd w:id="146"/>
    <w:bookmarkStart w:name="z171" w:id="147"/>
    <w:p>
      <w:pPr>
        <w:spacing w:after="0"/>
        <w:ind w:left="0"/>
        <w:jc w:val="both"/>
      </w:pPr>
      <w:r>
        <w:rPr>
          <w:rFonts w:ascii="Times New Roman"/>
          <w:b w:val="false"/>
          <w:i w:val="false"/>
          <w:color w:val="000000"/>
          <w:sz w:val="28"/>
        </w:rPr>
        <w:t>
      Құқықтық түсіндіру саласындағы мемлекеттік саясат құқықтық мәдениетті дамытуда және азаматтардың өз құқықтары мен міндеттері туралы хабардарлығын арттыруда маңызды рөл атқарады. Бұл қызмет құқықтық ақпараттың қолжетімділігін қамтамасыз етуге, заңнаманы дұрыс түсінуге және қолдануға көмектесуге, сондай-ақ қоғамның құқықтық сауаттылық деңгейін арттыруға бағытталған.</w:t>
      </w:r>
    </w:p>
    <w:bookmarkEnd w:id="147"/>
    <w:bookmarkStart w:name="z172" w:id="148"/>
    <w:p>
      <w:pPr>
        <w:spacing w:after="0"/>
        <w:ind w:left="0"/>
        <w:jc w:val="left"/>
      </w:pPr>
      <w:r>
        <w:rPr>
          <w:rFonts w:ascii="Times New Roman"/>
          <w:b/>
          <w:i w:val="false"/>
          <w:color w:val="000000"/>
        </w:rPr>
        <w:t xml:space="preserve"> 5-бөлім. Идеологияны дамытудың негізгі қағидаттары мен тәсілдері</w:t>
      </w:r>
    </w:p>
    <w:bookmarkEnd w:id="148"/>
    <w:bookmarkStart w:name="z173" w:id="149"/>
    <w:p>
      <w:pPr>
        <w:spacing w:after="0"/>
        <w:ind w:left="0"/>
        <w:jc w:val="both"/>
      </w:pPr>
      <w:r>
        <w:rPr>
          <w:rFonts w:ascii="Times New Roman"/>
          <w:b w:val="false"/>
          <w:i w:val="false"/>
          <w:color w:val="000000"/>
          <w:sz w:val="28"/>
        </w:rPr>
        <w:t>
      Мақсаттарға қол жеткізу қоғамда заң мен тәртіп идеологиясын ілгерілетуге және нығайтуға арналған тексерілген әдістер мен құралдарды қолдана отырып, нақты қағидаттарға негізделуі тиіс.</w:t>
      </w:r>
    </w:p>
    <w:bookmarkEnd w:id="149"/>
    <w:bookmarkStart w:name="z174" w:id="150"/>
    <w:p>
      <w:pPr>
        <w:spacing w:after="0"/>
        <w:ind w:left="0"/>
        <w:jc w:val="both"/>
      </w:pPr>
      <w:r>
        <w:rPr>
          <w:rFonts w:ascii="Times New Roman"/>
          <w:b w:val="false"/>
          <w:i w:val="false"/>
          <w:color w:val="000000"/>
          <w:sz w:val="28"/>
        </w:rPr>
        <w:t>
      Құқықтық мәдениетті дамыту мынадай қағидаттар негізінде құрылуы тиіс.</w:t>
      </w:r>
    </w:p>
    <w:bookmarkEnd w:id="150"/>
    <w:bookmarkStart w:name="z175" w:id="151"/>
    <w:p>
      <w:pPr>
        <w:spacing w:after="0"/>
        <w:ind w:left="0"/>
        <w:jc w:val="left"/>
      </w:pPr>
      <w:r>
        <w:rPr>
          <w:rFonts w:ascii="Times New Roman"/>
          <w:b/>
          <w:i w:val="false"/>
          <w:color w:val="000000"/>
        </w:rPr>
        <w:t xml:space="preserve"> 5.1. Заң үстемдігі және заңның жалпыға бірдейлігі қағидаты</w:t>
      </w:r>
    </w:p>
    <w:bookmarkEnd w:id="151"/>
    <w:bookmarkStart w:name="z176" w:id="152"/>
    <w:p>
      <w:pPr>
        <w:spacing w:after="0"/>
        <w:ind w:left="0"/>
        <w:jc w:val="both"/>
      </w:pPr>
      <w:r>
        <w:rPr>
          <w:rFonts w:ascii="Times New Roman"/>
          <w:b w:val="false"/>
          <w:i w:val="false"/>
          <w:color w:val="000000"/>
          <w:sz w:val="28"/>
        </w:rPr>
        <w:t>
      Заңда бөле-жару жоқ, ол бәріне бірдей және оның талабын әрбір азамат пен ұйым міндетті түрде орындауға тиіс. Практикалық жазықтықта бұл құқықтық тәртіптің іргетасы ретінде заң алдындағы теңдікті білдіреді. Бұл ретте мемлекеттік органдар лауазымдық жағдайына немесе сіңірген еңбегіне қарамастан, заңдардың барлығына бірдей әділ қолданылуын қамтамасыз етеді</w:t>
      </w:r>
      <w:r>
        <w:rPr>
          <w:rFonts w:ascii="Times New Roman"/>
          <w:b/>
          <w:i w:val="false"/>
          <w:color w:val="000000"/>
          <w:sz w:val="28"/>
        </w:rPr>
        <w:t>.</w:t>
      </w:r>
    </w:p>
    <w:bookmarkEnd w:id="152"/>
    <w:bookmarkStart w:name="z177" w:id="153"/>
    <w:p>
      <w:pPr>
        <w:spacing w:after="0"/>
        <w:ind w:left="0"/>
        <w:jc w:val="both"/>
      </w:pPr>
      <w:r>
        <w:rPr>
          <w:rFonts w:ascii="Times New Roman"/>
          <w:b w:val="false"/>
          <w:i w:val="false"/>
          <w:color w:val="000000"/>
          <w:sz w:val="28"/>
        </w:rPr>
        <w:t>
      Бұл қағида қоғам үшін сезілетіндей болуы тиіс – кез келген бұзушылыққа (ұсақ бұзақылық немесе сыбайлас жемқорлық қылмысы болсын) мемлекет тиісті түрде ден қояды. Мұндай тәсіл халық арасында елде шынымен де әділеттілік салтанат құрған, яғни заңды сақтау дұрыс әрі тиімді деген сенімді қалыптастырады.</w:t>
      </w:r>
    </w:p>
    <w:bookmarkEnd w:id="153"/>
    <w:bookmarkStart w:name="z178" w:id="154"/>
    <w:p>
      <w:pPr>
        <w:spacing w:after="0"/>
        <w:ind w:left="0"/>
        <w:jc w:val="left"/>
      </w:pPr>
      <w:r>
        <w:rPr>
          <w:rFonts w:ascii="Times New Roman"/>
          <w:b/>
          <w:i w:val="false"/>
          <w:color w:val="000000"/>
        </w:rPr>
        <w:t xml:space="preserve"> 5.2. Ашықтық және есептілік қағидаты</w:t>
      </w:r>
    </w:p>
    <w:bookmarkEnd w:id="154"/>
    <w:bookmarkStart w:name="z179" w:id="155"/>
    <w:p>
      <w:pPr>
        <w:spacing w:after="0"/>
        <w:ind w:left="0"/>
        <w:jc w:val="both"/>
      </w:pPr>
      <w:r>
        <w:rPr>
          <w:rFonts w:ascii="Times New Roman"/>
          <w:b w:val="false"/>
          <w:i w:val="false"/>
          <w:color w:val="000000"/>
          <w:sz w:val="28"/>
        </w:rPr>
        <w:t>
      Құқық қорғау органдары қызметінің ашықтығы, қоғамның қабылданатын шешімдер туралы ақпаратқа қол жеткізуі – сенімнің маңызды шарттары. Халық сот төрелігі "қосарланған стандарттарсыз" жариялы жүзеге асырылатынын көруі тиіс.</w:t>
      </w:r>
    </w:p>
    <w:bookmarkEnd w:id="155"/>
    <w:bookmarkStart w:name="z180" w:id="156"/>
    <w:p>
      <w:pPr>
        <w:spacing w:after="0"/>
        <w:ind w:left="0"/>
        <w:jc w:val="both"/>
      </w:pPr>
      <w:r>
        <w:rPr>
          <w:rFonts w:ascii="Times New Roman"/>
          <w:b w:val="false"/>
          <w:i w:val="false"/>
          <w:color w:val="000000"/>
          <w:sz w:val="28"/>
        </w:rPr>
        <w:t>
      Полицияның қоғам алдындағы жария есептерінің практикасын одан әрі ұстанған жоқ (қоғамдық кеңестер, түйінді көрсеткіштерді жариялау, резонанстық істерді БАҚ-та жазып-көрсету арқылы). Процестердің ашықтығы қауесеттер мен құқықтық нигилизмнің туындауын азайтады, азаматтардың сот төрелігін іске асыруға қатыстылығы сезімін арттырады.</w:t>
      </w:r>
    </w:p>
    <w:bookmarkEnd w:id="156"/>
    <w:bookmarkStart w:name="z181" w:id="157"/>
    <w:p>
      <w:pPr>
        <w:spacing w:after="0"/>
        <w:ind w:left="0"/>
        <w:jc w:val="left"/>
      </w:pPr>
      <w:r>
        <w:rPr>
          <w:rFonts w:ascii="Times New Roman"/>
          <w:b/>
          <w:i w:val="false"/>
          <w:color w:val="000000"/>
        </w:rPr>
        <w:t xml:space="preserve"> 5.3. Адам құқықтарын құрметтеу және әділеттілік қағидаты</w:t>
      </w:r>
    </w:p>
    <w:bookmarkEnd w:id="157"/>
    <w:bookmarkStart w:name="z182" w:id="158"/>
    <w:p>
      <w:pPr>
        <w:spacing w:after="0"/>
        <w:ind w:left="0"/>
        <w:jc w:val="both"/>
      </w:pPr>
      <w:r>
        <w:rPr>
          <w:rFonts w:ascii="Times New Roman"/>
          <w:b w:val="false"/>
          <w:i w:val="false"/>
          <w:color w:val="000000"/>
          <w:sz w:val="28"/>
        </w:rPr>
        <w:t>
      Заң идеологиясын ілгерілету кез келген нормативтік актілерге көзсіз бағынуға шақыруға негізделмеуі тиіс. Заңдардың өзі және оларды іске асыру әділеттілік пен азаматтардың құқықтарын қорғау қағидаттарына сай болуы маңызды.</w:t>
      </w:r>
    </w:p>
    <w:bookmarkEnd w:id="158"/>
    <w:bookmarkStart w:name="z183" w:id="159"/>
    <w:p>
      <w:pPr>
        <w:spacing w:after="0"/>
        <w:ind w:left="0"/>
        <w:jc w:val="both"/>
      </w:pPr>
      <w:r>
        <w:rPr>
          <w:rFonts w:ascii="Times New Roman"/>
          <w:b w:val="false"/>
          <w:i w:val="false"/>
          <w:color w:val="000000"/>
          <w:sz w:val="28"/>
        </w:rPr>
        <w:t>
      Тұжырымдама шеңберінде адам құқықтарына, мемлекет пен азаматтардың өзара жауапкершілігіне екпін бере отырып, құқықтық ағартуды жетілдіру керек. Осылайша, қоғам алдында заң талаптарының заңдылығы нығаятын болады. Азаматтар әділ және қоғамдық мүдделерге сәйкес келетін нормаларды ынтамен сақтайтын болады.</w:t>
      </w:r>
    </w:p>
    <w:bookmarkEnd w:id="159"/>
    <w:bookmarkStart w:name="z184" w:id="160"/>
    <w:p>
      <w:pPr>
        <w:spacing w:after="0"/>
        <w:ind w:left="0"/>
        <w:jc w:val="left"/>
      </w:pPr>
      <w:r>
        <w:rPr>
          <w:rFonts w:ascii="Times New Roman"/>
          <w:b/>
          <w:i w:val="false"/>
          <w:color w:val="000000"/>
        </w:rPr>
        <w:t xml:space="preserve"> 5.4. Жалпыға бірдей қатысу және үйлестіру қағидаты</w:t>
      </w:r>
    </w:p>
    <w:bookmarkEnd w:id="160"/>
    <w:bookmarkStart w:name="z185" w:id="161"/>
    <w:p>
      <w:pPr>
        <w:spacing w:after="0"/>
        <w:ind w:left="0"/>
        <w:jc w:val="both"/>
      </w:pPr>
      <w:r>
        <w:rPr>
          <w:rFonts w:ascii="Times New Roman"/>
          <w:b w:val="false"/>
          <w:i w:val="false"/>
          <w:color w:val="000000"/>
          <w:sz w:val="28"/>
        </w:rPr>
        <w:t>
      Құқықтық мәдениетті арттыру – мемлекеттің, бизнестің, үкіметтік емес ұйымдардың, білім беру мекемелерінің, бұқаралық ақпарат құралдарының және азаматтардың өздерінің күш-жігерін біріктіруді талап ететін кешенді міндет. Осы орайда барлық қатысушы құрылымдарды пәрменді үйлестіру қажет болады.</w:t>
      </w:r>
    </w:p>
    <w:bookmarkEnd w:id="161"/>
    <w:bookmarkStart w:name="z186" w:id="162"/>
    <w:p>
      <w:pPr>
        <w:spacing w:after="0"/>
        <w:ind w:left="0"/>
        <w:jc w:val="both"/>
      </w:pPr>
      <w:r>
        <w:rPr>
          <w:rFonts w:ascii="Times New Roman"/>
          <w:b w:val="false"/>
          <w:i w:val="false"/>
          <w:color w:val="000000"/>
          <w:sz w:val="28"/>
        </w:rPr>
        <w:t>
      Жұмыс істеп тұрған ведомствоаралық жұмыс топтары, әкімдіктер жанындағы құқықтық ағарту жөніндегі қоғамдық кеңестер жұмысты үндестіруге мүмкіндік береді.</w:t>
      </w:r>
    </w:p>
    <w:bookmarkEnd w:id="162"/>
    <w:bookmarkStart w:name="z187" w:id="163"/>
    <w:p>
      <w:pPr>
        <w:spacing w:after="0"/>
        <w:ind w:left="0"/>
        <w:jc w:val="both"/>
      </w:pPr>
      <w:r>
        <w:rPr>
          <w:rFonts w:ascii="Times New Roman"/>
          <w:b w:val="false"/>
          <w:i w:val="false"/>
          <w:color w:val="000000"/>
          <w:sz w:val="28"/>
        </w:rPr>
        <w:t>
      Тәжірибе көрсеткендей, халықпен жұмыс істеудің барлық нысандары мен әдістерінің үйлесуі ең жақсы нәтиже береді, сондықтан тұжырымдама білім беру, ақпараттық, ынталандыру және бақылау шараларын бір-бірін өзара нығайту үшін қатар іске асыруды көздейді.</w:t>
      </w:r>
    </w:p>
    <w:bookmarkEnd w:id="163"/>
    <w:bookmarkStart w:name="z188" w:id="164"/>
    <w:p>
      <w:pPr>
        <w:spacing w:after="0"/>
        <w:ind w:left="0"/>
        <w:jc w:val="left"/>
      </w:pPr>
      <w:r>
        <w:rPr>
          <w:rFonts w:ascii="Times New Roman"/>
          <w:b/>
          <w:i w:val="false"/>
          <w:color w:val="000000"/>
        </w:rPr>
        <w:t xml:space="preserve"> 5.5. Ұлттық-мәдени ерекшеліктерді ескеру қағидаты</w:t>
      </w:r>
    </w:p>
    <w:bookmarkEnd w:id="164"/>
    <w:bookmarkStart w:name="z189" w:id="165"/>
    <w:p>
      <w:pPr>
        <w:spacing w:after="0"/>
        <w:ind w:left="0"/>
        <w:jc w:val="both"/>
      </w:pPr>
      <w:r>
        <w:rPr>
          <w:rFonts w:ascii="Times New Roman"/>
          <w:b w:val="false"/>
          <w:i w:val="false"/>
          <w:color w:val="000000"/>
          <w:sz w:val="28"/>
        </w:rPr>
        <w:t>
      Заң идеологиясын ілгерілету кезінде қазақстандық қоғамның менталитеті мен құндылықтарын ескеру маңызды.</w:t>
      </w:r>
    </w:p>
    <w:bookmarkEnd w:id="165"/>
    <w:bookmarkStart w:name="z190" w:id="166"/>
    <w:p>
      <w:pPr>
        <w:spacing w:after="0"/>
        <w:ind w:left="0"/>
        <w:jc w:val="both"/>
      </w:pPr>
      <w:r>
        <w:rPr>
          <w:rFonts w:ascii="Times New Roman"/>
          <w:b w:val="false"/>
          <w:i w:val="false"/>
          <w:color w:val="000000"/>
          <w:sz w:val="28"/>
        </w:rPr>
        <w:t>
      Дәстүрлі мәдениеттің позитивті элементтеріне – үлкендерге құрмет көрсетуге, әділеттілікке ұмтылуға, халық билерінің заңды сақтаушылар ретіндегі мұрасына сүйену құқықтық тәрбиеге жақын және түсінікті нысан беруге көмектеседі.</w:t>
      </w:r>
    </w:p>
    <w:bookmarkEnd w:id="166"/>
    <w:bookmarkStart w:name="z191" w:id="167"/>
    <w:p>
      <w:pPr>
        <w:spacing w:after="0"/>
        <w:ind w:left="0"/>
        <w:jc w:val="both"/>
      </w:pPr>
      <w:r>
        <w:rPr>
          <w:rFonts w:ascii="Times New Roman"/>
          <w:b w:val="false"/>
          <w:i w:val="false"/>
          <w:color w:val="000000"/>
          <w:sz w:val="28"/>
        </w:rPr>
        <w:t>
      Іс-шараларды заңдылық идеясының сабақтастығын көрсету үшін түсінікті бейнелер мен отандық тарихқа сілтемелерді қолдана отырып, бірнеше тілде ұйымдастырып, жүргізген жөн.</w:t>
      </w:r>
    </w:p>
    <w:bookmarkEnd w:id="167"/>
    <w:bookmarkStart w:name="z192" w:id="168"/>
    <w:p>
      <w:pPr>
        <w:spacing w:after="0"/>
        <w:ind w:left="0"/>
        <w:jc w:val="left"/>
      </w:pPr>
      <w:r>
        <w:rPr>
          <w:rFonts w:ascii="Times New Roman"/>
          <w:b/>
          <w:i w:val="false"/>
          <w:color w:val="000000"/>
        </w:rPr>
        <w:t xml:space="preserve"> 5.6. Атаулылық және сараланған тәсіл қағидаты</w:t>
      </w:r>
    </w:p>
    <w:bookmarkEnd w:id="168"/>
    <w:bookmarkStart w:name="z193" w:id="169"/>
    <w:p>
      <w:pPr>
        <w:spacing w:after="0"/>
        <w:ind w:left="0"/>
        <w:jc w:val="both"/>
      </w:pPr>
      <w:r>
        <w:rPr>
          <w:rFonts w:ascii="Times New Roman"/>
          <w:b w:val="false"/>
          <w:i w:val="false"/>
          <w:color w:val="000000"/>
          <w:sz w:val="28"/>
        </w:rPr>
        <w:t>
      Халықтың әртүрлі нысаналы топтары (бизнес, жастар, мемлекеттік қызметшілер және т.б.) жұмыста алуан түрлі басымдықтарды талап етеді. Осыған байланысты әр санатқа – оқушылардан бастап кәсіпкерлерге, жастардан бастап  зейнеткерлерге  арналған арнайы бағдарламалар мен құралдарды әзірлеу талап етіледі.</w:t>
      </w:r>
    </w:p>
    <w:bookmarkEnd w:id="169"/>
    <w:bookmarkStart w:name="z194" w:id="170"/>
    <w:p>
      <w:pPr>
        <w:spacing w:after="0"/>
        <w:ind w:left="0"/>
        <w:jc w:val="both"/>
      </w:pPr>
      <w:r>
        <w:rPr>
          <w:rFonts w:ascii="Times New Roman"/>
          <w:b w:val="false"/>
          <w:i w:val="false"/>
          <w:color w:val="000000"/>
          <w:sz w:val="28"/>
        </w:rPr>
        <w:t>
      Мұндай таргеттелген тәсіл контенттің релеванттығы мен ықпал ету тиімділігін қамтамасыз етеді. Бұл ретте болашақ құқықтық мәдениеттің тасымалдаушысы ретінде жастарға және заңдылық саясатын таратушылар ретінде мемлекеттік қызметшілерге ерекше назар аударған жөн.</w:t>
      </w:r>
    </w:p>
    <w:bookmarkEnd w:id="170"/>
    <w:bookmarkStart w:name="z195" w:id="171"/>
    <w:p>
      <w:pPr>
        <w:spacing w:after="0"/>
        <w:ind w:left="0"/>
        <w:jc w:val="both"/>
      </w:pPr>
      <w:r>
        <w:rPr>
          <w:rFonts w:ascii="Times New Roman"/>
          <w:b w:val="false"/>
          <w:i w:val="false"/>
          <w:color w:val="000000"/>
          <w:sz w:val="28"/>
        </w:rPr>
        <w:t>
      Жоғарыда аталған қағидаттарды іске асыру кезінде қоғамның негізгі топтары арасында заң мен тәртіп идеологиясын ілгерілетудің мынадай әдістері мен құралдарын пайдалану талап етіледі:</w:t>
      </w:r>
    </w:p>
    <w:bookmarkEnd w:id="171"/>
    <w:bookmarkStart w:name="z196" w:id="172"/>
    <w:p>
      <w:pPr>
        <w:spacing w:after="0"/>
        <w:ind w:left="0"/>
        <w:jc w:val="both"/>
      </w:pPr>
      <w:r>
        <w:rPr>
          <w:rFonts w:ascii="Times New Roman"/>
          <w:b w:val="false"/>
          <w:i w:val="false"/>
          <w:color w:val="000000"/>
          <w:sz w:val="28"/>
        </w:rPr>
        <w:t xml:space="preserve">
      халық (қалың жұртшылық) арасында – дәстүрлі және жаңа медиа арқылы ауқымды ақпараттық-ағарту науқандары негізінде. </w:t>
      </w:r>
    </w:p>
    <w:bookmarkEnd w:id="172"/>
    <w:bookmarkStart w:name="z197" w:id="173"/>
    <w:p>
      <w:pPr>
        <w:spacing w:after="0"/>
        <w:ind w:left="0"/>
        <w:jc w:val="both"/>
      </w:pPr>
      <w:r>
        <w:rPr>
          <w:rFonts w:ascii="Times New Roman"/>
          <w:b w:val="false"/>
          <w:i w:val="false"/>
          <w:color w:val="000000"/>
          <w:sz w:val="28"/>
        </w:rPr>
        <w:t xml:space="preserve">
      Қазақстан Республикасы Президентінің "Заң мен тәртіп – әділетті Қазақстанның кепілі" деген сөздері ұран бола алатын әлеуметтік-жарнамалық роликтер циклін құру қажет. </w:t>
      </w:r>
    </w:p>
    <w:bookmarkEnd w:id="173"/>
    <w:bookmarkStart w:name="z198" w:id="174"/>
    <w:p>
      <w:pPr>
        <w:spacing w:after="0"/>
        <w:ind w:left="0"/>
        <w:jc w:val="both"/>
      </w:pPr>
      <w:r>
        <w:rPr>
          <w:rFonts w:ascii="Times New Roman"/>
          <w:b w:val="false"/>
          <w:i w:val="false"/>
          <w:color w:val="000000"/>
          <w:sz w:val="28"/>
        </w:rPr>
        <w:t xml:space="preserve">
      Әлеуметтік жарнама заңға мойынсынатын азаматтардың жағымды бейнелеріне және құқық бұзушылықтардың теріс салдарына бағдарлануы тиіс. </w:t>
      </w:r>
    </w:p>
    <w:bookmarkEnd w:id="174"/>
    <w:bookmarkStart w:name="z199" w:id="175"/>
    <w:p>
      <w:pPr>
        <w:spacing w:after="0"/>
        <w:ind w:left="0"/>
        <w:jc w:val="both"/>
      </w:pPr>
      <w:r>
        <w:rPr>
          <w:rFonts w:ascii="Times New Roman"/>
          <w:b w:val="false"/>
          <w:i w:val="false"/>
          <w:color w:val="000000"/>
          <w:sz w:val="28"/>
        </w:rPr>
        <w:t>
      Бұқаралық ақпарат құралдарында, радио мен телевизияда өзекті заңдар мен практикадан алынған жағдайларды қарапайым тілде түсіндіретін құқықтың әртүрлі аспектілері бойынша арнайы айдарларды іске қосу талап етіледі.</w:t>
      </w:r>
    </w:p>
    <w:bookmarkEnd w:id="175"/>
    <w:bookmarkStart w:name="z200" w:id="176"/>
    <w:p>
      <w:pPr>
        <w:spacing w:after="0"/>
        <w:ind w:left="0"/>
        <w:jc w:val="both"/>
      </w:pPr>
      <w:r>
        <w:rPr>
          <w:rFonts w:ascii="Times New Roman"/>
          <w:b w:val="false"/>
          <w:i w:val="false"/>
          <w:color w:val="000000"/>
          <w:sz w:val="28"/>
        </w:rPr>
        <w:t xml:space="preserve">
      Мысалы, танымал газеттердегі "Өз заңыңды біл" апта сайынғы бағанасы, сарапшылар өмірлік құқықтық жағдайларды талдайтын телевизиядағы бағдарламалар. </w:t>
      </w:r>
    </w:p>
    <w:bookmarkEnd w:id="176"/>
    <w:bookmarkStart w:name="z201" w:id="177"/>
    <w:p>
      <w:pPr>
        <w:spacing w:after="0"/>
        <w:ind w:left="0"/>
        <w:jc w:val="both"/>
      </w:pPr>
      <w:r>
        <w:rPr>
          <w:rFonts w:ascii="Times New Roman"/>
          <w:b w:val="false"/>
          <w:i w:val="false"/>
          <w:color w:val="000000"/>
          <w:sz w:val="28"/>
        </w:rPr>
        <w:t xml:space="preserve">
      Интерактивтілікті арттыру үшін интернет-платформаларды пайдаланған жөн: әлеуметтік желілерде ағарту парақтарын, қысқа оқыту бейнероликтерін, құқықтық нормаларды білу бойынша онлайн-викториналарды іске қосу. </w:t>
      </w:r>
    </w:p>
    <w:bookmarkEnd w:id="177"/>
    <w:bookmarkStart w:name="z202" w:id="178"/>
    <w:p>
      <w:pPr>
        <w:spacing w:after="0"/>
        <w:ind w:left="0"/>
        <w:jc w:val="both"/>
      </w:pPr>
      <w:r>
        <w:rPr>
          <w:rFonts w:ascii="Times New Roman"/>
          <w:b w:val="false"/>
          <w:i w:val="false"/>
          <w:color w:val="000000"/>
          <w:sz w:val="28"/>
        </w:rPr>
        <w:t xml:space="preserve">
      "Халық заңгері" акциясы шеңберінде халыққа заңгерлердің тегін консультациялары ұсынылуы тиіс (сауда орталықтарындағы, ауылдық округтердегі көшпелі консультациялық пункттер). </w:t>
      </w:r>
    </w:p>
    <w:bookmarkEnd w:id="178"/>
    <w:bookmarkStart w:name="z203" w:id="179"/>
    <w:p>
      <w:pPr>
        <w:spacing w:after="0"/>
        <w:ind w:left="0"/>
        <w:jc w:val="both"/>
      </w:pPr>
      <w:r>
        <w:rPr>
          <w:rFonts w:ascii="Times New Roman"/>
          <w:b w:val="false"/>
          <w:i w:val="false"/>
          <w:color w:val="000000"/>
          <w:sz w:val="28"/>
        </w:rPr>
        <w:t>
      Бұдан басқа, бүкіл ел бойынша беделді спикерлердің – танымал заңгерлердің, судьялардың, қоғам қайраткерлерінің қатысуымен құқықтық тақырыптағы тұрақты жария дәрістер, семинарлар, форумдар ұйымдастырылып, өткізілуі керек. Осындай іс-шаралар арқылы азаматтарға заң олардың мүдделерін қалай қорғайтыны және құқықтық тәртіпті қорғауға өздерінің қалай қатыса алатындығы түсіндіріледі (мысалы, бұзушылықтар туралы хабарлау, ерікті жасақтарға кіру, тұрмыстағы ережелерді сақтау).</w:t>
      </w:r>
    </w:p>
    <w:bookmarkEnd w:id="179"/>
    <w:bookmarkStart w:name="z204" w:id="180"/>
    <w:p>
      <w:pPr>
        <w:spacing w:after="0"/>
        <w:ind w:left="0"/>
        <w:jc w:val="both"/>
      </w:pPr>
      <w:r>
        <w:rPr>
          <w:rFonts w:ascii="Times New Roman"/>
          <w:b w:val="false"/>
          <w:i w:val="false"/>
          <w:color w:val="000000"/>
          <w:sz w:val="28"/>
        </w:rPr>
        <w:t xml:space="preserve">
      Халықпен жұмыс істеудің басты мақсаты – заң ауыртпалық емес, әркімнің игілігі мен қорғаушысы деген түсінікті қалыптастыру. </w:t>
      </w:r>
    </w:p>
    <w:bookmarkEnd w:id="180"/>
    <w:bookmarkStart w:name="z205" w:id="181"/>
    <w:p>
      <w:pPr>
        <w:spacing w:after="0"/>
        <w:ind w:left="0"/>
        <w:jc w:val="both"/>
      </w:pPr>
      <w:r>
        <w:rPr>
          <w:rFonts w:ascii="Times New Roman"/>
          <w:b w:val="false"/>
          <w:i w:val="false"/>
          <w:color w:val="000000"/>
          <w:sz w:val="28"/>
        </w:rPr>
        <w:t xml:space="preserve">
      жас ұрпақпен жұмыс істеу басымдыққа ие, өйткені болашақта құқықтық мәдениеттің деңгейін дәл осы жастар айқындайды. </w:t>
      </w:r>
    </w:p>
    <w:bookmarkEnd w:id="181"/>
    <w:bookmarkStart w:name="z206" w:id="182"/>
    <w:p>
      <w:pPr>
        <w:spacing w:after="0"/>
        <w:ind w:left="0"/>
        <w:jc w:val="both"/>
      </w:pPr>
      <w:r>
        <w:rPr>
          <w:rFonts w:ascii="Times New Roman"/>
          <w:b w:val="false"/>
          <w:i w:val="false"/>
          <w:color w:val="000000"/>
          <w:sz w:val="28"/>
        </w:rPr>
        <w:t>
      Студенттерге арналған жоғары оқу орындарында – құқықтық сауаттылық бойынша міндетті курс (еңбек, әкімшілік, қылмыстық құқық негіздері, тұтынушылардың құқықтары).</w:t>
      </w:r>
    </w:p>
    <w:bookmarkEnd w:id="182"/>
    <w:bookmarkStart w:name="z207" w:id="183"/>
    <w:p>
      <w:pPr>
        <w:spacing w:after="0"/>
        <w:ind w:left="0"/>
        <w:jc w:val="both"/>
      </w:pPr>
      <w:r>
        <w:rPr>
          <w:rFonts w:ascii="Times New Roman"/>
          <w:b w:val="false"/>
          <w:i w:val="false"/>
          <w:color w:val="000000"/>
          <w:sz w:val="28"/>
        </w:rPr>
        <w:t>
      Балаларға арналған қосымша білім беру ұйымдарында, сондай-ақ орта білім беру ұйымдарында тәрбиелік іс-шараларда Конституцияны, өзінің құқықтары мен міндеттерін зерделеу жөніндегі жұмыстың интерактивті нысандарын белсенді пайдалану қажет.</w:t>
      </w:r>
    </w:p>
    <w:bookmarkEnd w:id="183"/>
    <w:bookmarkStart w:name="z208" w:id="184"/>
    <w:p>
      <w:pPr>
        <w:spacing w:after="0"/>
        <w:ind w:left="0"/>
        <w:jc w:val="both"/>
      </w:pPr>
      <w:r>
        <w:rPr>
          <w:rFonts w:ascii="Times New Roman"/>
          <w:b w:val="false"/>
          <w:i w:val="false"/>
          <w:color w:val="000000"/>
          <w:sz w:val="28"/>
        </w:rPr>
        <w:t>
      Сыныптан тыс жұмысқа екпін бере отырып, тәрбиелік компонентті жандандырған жөн: құқық және әділеттілік тақырыбында эссе конкурстарын, дебаттар мен олимпиадалар өткізу, іскерлік ойындарды ұйымдастыру, фильмдерді талқылау, мектептер мен жастар орталықтарының жанынан "Жас заңгер" клубтарын немесе үйірмелерін құру.</w:t>
      </w:r>
    </w:p>
    <w:bookmarkEnd w:id="184"/>
    <w:bookmarkStart w:name="z209" w:id="185"/>
    <w:p>
      <w:pPr>
        <w:spacing w:after="0"/>
        <w:ind w:left="0"/>
        <w:jc w:val="both"/>
      </w:pPr>
      <w:r>
        <w:rPr>
          <w:rFonts w:ascii="Times New Roman"/>
          <w:b w:val="false"/>
          <w:i w:val="false"/>
          <w:color w:val="000000"/>
          <w:sz w:val="28"/>
        </w:rPr>
        <w:t>
      Бұдан басқа, білім беру ұйымдары мен органдарының білім алушыларын құқықтық тәрбиелеу бойынша үздік кейстердің тәжірибесін тарату талап етіледі.</w:t>
      </w:r>
    </w:p>
    <w:bookmarkEnd w:id="185"/>
    <w:bookmarkStart w:name="z210" w:id="186"/>
    <w:p>
      <w:pPr>
        <w:spacing w:after="0"/>
        <w:ind w:left="0"/>
        <w:jc w:val="both"/>
      </w:pPr>
      <w:r>
        <w:rPr>
          <w:rFonts w:ascii="Times New Roman"/>
          <w:b w:val="false"/>
          <w:i w:val="false"/>
          <w:color w:val="000000"/>
          <w:sz w:val="28"/>
        </w:rPr>
        <w:t>
      Өскелең ұрпақтың бойында парасаттылықты, жауапкершілікті және адалдықты тәрбиелеу мақсатында "Біртұтас тәрбие" бағдарламасын (бұдан әрі – Бағдарлама) іске асыруды жалғастыру қажет, оның негізі – мектепке дейінгі ұйымнан бастап балаларда азаматтық-құқықтық білім, құқықтық жүйе мен адам құқықтарының негіздері туралы түсінік қалыптастыру, сондай-ақ күнделікті өмірде заңдар туралы білімді және "Әділеттілік пен жауапкершілік", "Заң мен тәртіп" деген орнықты ұғымдарды қолдану.</w:t>
      </w:r>
    </w:p>
    <w:bookmarkEnd w:id="186"/>
    <w:bookmarkStart w:name="z211" w:id="187"/>
    <w:p>
      <w:pPr>
        <w:spacing w:after="0"/>
        <w:ind w:left="0"/>
        <w:jc w:val="both"/>
      </w:pPr>
      <w:r>
        <w:rPr>
          <w:rFonts w:ascii="Times New Roman"/>
          <w:b w:val="false"/>
          <w:i w:val="false"/>
          <w:color w:val="000000"/>
          <w:sz w:val="28"/>
        </w:rPr>
        <w:t xml:space="preserve">
      Бағдарлама шеңберінде мүдделі мемлекеттік органдармен бірлесіп білім алушылардың қатысуымен тақырыптық дәрістер, әңгімелесулер және сыныптан тыс іс-шараларды өткізу жұмысы жалғастырылады </w:t>
      </w:r>
      <w:r>
        <w:rPr>
          <w:rFonts w:ascii="Times New Roman"/>
          <w:b w:val="false"/>
          <w:i/>
          <w:color w:val="000000"/>
          <w:sz w:val="28"/>
        </w:rPr>
        <w:t>("Достық заңы барлық басқа заңдардан маңыздырақ", "Тәртіптің ең керемет мектебі – отбасы", "Табиғатқа қамқорлық жасаймыз", "Қоғамға қызмет ету" волонтерлік акциясы, "Тәртіп – мықты күш" құқық қорғау органдарының өкілдерімен кездесу, "Менің елім – Қазақстан!", "Сыпайылық сұлулықтың белгісі:</w:t>
      </w:r>
      <w:r>
        <w:rPr>
          <w:rFonts w:ascii="Times New Roman"/>
          <w:b w:val="false"/>
          <w:i w:val="false"/>
          <w:color w:val="000000"/>
          <w:sz w:val="28"/>
        </w:rPr>
        <w:t xml:space="preserve"> </w:t>
      </w:r>
      <w:r>
        <w:rPr>
          <w:rFonts w:ascii="Times New Roman"/>
          <w:b w:val="false"/>
          <w:i/>
          <w:color w:val="000000"/>
          <w:sz w:val="28"/>
        </w:rPr>
        <w:t>адамгершілік негіздері" тренингі)</w:t>
      </w:r>
      <w:r>
        <w:rPr>
          <w:rFonts w:ascii="Times New Roman"/>
          <w:b w:val="false"/>
          <w:i w:val="false"/>
          <w:color w:val="000000"/>
          <w:sz w:val="28"/>
        </w:rPr>
        <w:t>.</w:t>
      </w:r>
    </w:p>
    <w:bookmarkEnd w:id="187"/>
    <w:bookmarkStart w:name="z212" w:id="188"/>
    <w:p>
      <w:pPr>
        <w:spacing w:after="0"/>
        <w:ind w:left="0"/>
        <w:jc w:val="both"/>
      </w:pPr>
      <w:r>
        <w:rPr>
          <w:rFonts w:ascii="Times New Roman"/>
          <w:b w:val="false"/>
          <w:i w:val="false"/>
          <w:color w:val="000000"/>
          <w:sz w:val="28"/>
        </w:rPr>
        <w:t>
      Білім берудің барлық деңгейлеріндегі білім алушылар үшін Қауіпсіздік сабақтары дәстүрлі әрі жүйелі болады.</w:t>
      </w:r>
    </w:p>
    <w:bookmarkEnd w:id="188"/>
    <w:bookmarkStart w:name="z213" w:id="189"/>
    <w:p>
      <w:pPr>
        <w:spacing w:after="0"/>
        <w:ind w:left="0"/>
        <w:jc w:val="both"/>
      </w:pPr>
      <w:r>
        <w:rPr>
          <w:rFonts w:ascii="Times New Roman"/>
          <w:b w:val="false"/>
          <w:i w:val="false"/>
          <w:color w:val="000000"/>
          <w:sz w:val="28"/>
        </w:rPr>
        <w:t xml:space="preserve">
      Тәжірибелі заңгерлердің жетекшілігімен жастар халыққа тегін көмек көрсететін студенттік заң клиникалары сияқты бастамаларды қолдаған жөн, бұл олардың білімін арттырып қана қоймайды, сонымен қатар қоғамға қызмет ету құндылықтарын сіңіреді. </w:t>
      </w:r>
    </w:p>
    <w:bookmarkEnd w:id="189"/>
    <w:bookmarkStart w:name="z214" w:id="190"/>
    <w:p>
      <w:pPr>
        <w:spacing w:after="0"/>
        <w:ind w:left="0"/>
        <w:jc w:val="both"/>
      </w:pPr>
      <w:r>
        <w:rPr>
          <w:rFonts w:ascii="Times New Roman"/>
          <w:b w:val="false"/>
          <w:i w:val="false"/>
          <w:color w:val="000000"/>
          <w:sz w:val="28"/>
        </w:rPr>
        <w:t xml:space="preserve">
      Жастармен коммуникацияның цифрлық арналарына ерекше назар аудару керек. Мұнда жастар арасында танымал әлеуметтік желілерде, YouTube-те және мессенджерлерде құқықтық тақырып белсенді түрде қолданылуы керек. </w:t>
      </w:r>
    </w:p>
    <w:bookmarkEnd w:id="190"/>
    <w:bookmarkStart w:name="z215" w:id="191"/>
    <w:p>
      <w:pPr>
        <w:spacing w:after="0"/>
        <w:ind w:left="0"/>
        <w:jc w:val="both"/>
      </w:pPr>
      <w:r>
        <w:rPr>
          <w:rFonts w:ascii="Times New Roman"/>
          <w:b w:val="false"/>
          <w:i w:val="false"/>
          <w:color w:val="000000"/>
          <w:sz w:val="28"/>
        </w:rPr>
        <w:t>
      Танымал блогерлермен және пікір көшбасшыларымен бірлесіп жұмыс істеуге болады, олар заңға мойынсынудың маңыздылығы туралы қолжетімді нысанда айтып береді.</w:t>
      </w:r>
    </w:p>
    <w:bookmarkEnd w:id="191"/>
    <w:bookmarkStart w:name="z216" w:id="192"/>
    <w:p>
      <w:pPr>
        <w:spacing w:after="0"/>
        <w:ind w:left="0"/>
        <w:jc w:val="both"/>
      </w:pPr>
      <w:r>
        <w:rPr>
          <w:rFonts w:ascii="Times New Roman"/>
          <w:b w:val="false"/>
          <w:i w:val="false"/>
          <w:color w:val="000000"/>
          <w:sz w:val="28"/>
        </w:rPr>
        <w:t xml:space="preserve">
      Контенттің форматын – қысқа роликтерді, челлендждерді, көрсетілімдерді жастардың қызығушылығын ескере отырып таңдаған жөн. </w:t>
      </w:r>
    </w:p>
    <w:bookmarkEnd w:id="192"/>
    <w:bookmarkStart w:name="z217" w:id="193"/>
    <w:p>
      <w:pPr>
        <w:spacing w:after="0"/>
        <w:ind w:left="0"/>
        <w:jc w:val="both"/>
      </w:pPr>
      <w:r>
        <w:rPr>
          <w:rFonts w:ascii="Times New Roman"/>
          <w:b w:val="false"/>
          <w:i w:val="false"/>
          <w:color w:val="000000"/>
          <w:sz w:val="28"/>
        </w:rPr>
        <w:t xml:space="preserve">
      Мысалы, жасөспірімдерді өз ұстанымымен бөлісуге ынталандыратын хэштегтері бар "Мен заңға бағынамын, өйткені..." флешмобы. </w:t>
      </w:r>
    </w:p>
    <w:bookmarkEnd w:id="193"/>
    <w:bookmarkStart w:name="z218" w:id="194"/>
    <w:p>
      <w:pPr>
        <w:spacing w:after="0"/>
        <w:ind w:left="0"/>
        <w:jc w:val="both"/>
      </w:pPr>
      <w:r>
        <w:rPr>
          <w:rFonts w:ascii="Times New Roman"/>
          <w:b w:val="false"/>
          <w:i w:val="false"/>
          <w:color w:val="000000"/>
          <w:sz w:val="28"/>
        </w:rPr>
        <w:t xml:space="preserve">
      Сондай-ақ заманауи ойын әдістерін де қолданған жөн: құқықтық білім бойынша мобильді ойын немесе квиз, кейіпкердің құқықтық жағдайлар арқылы өтетін жолы туралы үстел ойыны. Жастар құқықтың қызықсыз емес екенін, өмірде маңызды әрі қолдануға болатынын көріп-білуі тиіс. </w:t>
      </w:r>
    </w:p>
    <w:bookmarkEnd w:id="194"/>
    <w:bookmarkStart w:name="z219" w:id="195"/>
    <w:p>
      <w:pPr>
        <w:spacing w:after="0"/>
        <w:ind w:left="0"/>
        <w:jc w:val="both"/>
      </w:pPr>
      <w:r>
        <w:rPr>
          <w:rFonts w:ascii="Times New Roman"/>
          <w:b w:val="false"/>
          <w:i w:val="false"/>
          <w:color w:val="000000"/>
          <w:sz w:val="28"/>
        </w:rPr>
        <w:t xml:space="preserve">
      Сонымен қатар Оқу-ағарту министрлігі арқылы ата-аналармен және педагогтермен жұмыс жүргізілетін болады, олар да балаларға заң қағидаларына және нормаларына құрметпен қарауды таратуы қажет.  </w:t>
      </w:r>
    </w:p>
    <w:bookmarkEnd w:id="195"/>
    <w:bookmarkStart w:name="z220" w:id="196"/>
    <w:p>
      <w:pPr>
        <w:spacing w:after="0"/>
        <w:ind w:left="0"/>
        <w:jc w:val="both"/>
      </w:pPr>
      <w:r>
        <w:rPr>
          <w:rFonts w:ascii="Times New Roman"/>
          <w:b w:val="false"/>
          <w:i w:val="false"/>
          <w:color w:val="000000"/>
          <w:sz w:val="28"/>
        </w:rPr>
        <w:t xml:space="preserve">
      Мұндай бастамаларды іске асыру білім алушылардың заңдар туралы білім деңгейін арттырады және олардың бойында құқыққа қайшы мінез-құлықты табанды түрде елемеуді қалыптастырады деп күтілуде. </w:t>
      </w:r>
    </w:p>
    <w:bookmarkEnd w:id="196"/>
    <w:bookmarkStart w:name="z221" w:id="197"/>
    <w:p>
      <w:pPr>
        <w:spacing w:after="0"/>
        <w:ind w:left="0"/>
        <w:jc w:val="both"/>
      </w:pPr>
      <w:r>
        <w:rPr>
          <w:rFonts w:ascii="Times New Roman"/>
          <w:b w:val="false"/>
          <w:i w:val="false"/>
          <w:color w:val="000000"/>
          <w:sz w:val="28"/>
        </w:rPr>
        <w:t xml:space="preserve">
      – кәсіпкерлер мен коммерциялық ұйымдар үшін заңдылық идеологиясы заңды ұстану – табысты бизнес пен инвестициялардың кепілі екендігіне баса назар аудару арқылы ілгерілейтін болады. </w:t>
      </w:r>
    </w:p>
    <w:bookmarkEnd w:id="197"/>
    <w:bookmarkStart w:name="z222" w:id="198"/>
    <w:p>
      <w:pPr>
        <w:spacing w:after="0"/>
        <w:ind w:left="0"/>
        <w:jc w:val="both"/>
      </w:pPr>
      <w:r>
        <w:rPr>
          <w:rFonts w:ascii="Times New Roman"/>
          <w:b w:val="false"/>
          <w:i w:val="false"/>
          <w:color w:val="000000"/>
          <w:sz w:val="28"/>
        </w:rPr>
        <w:t xml:space="preserve">
      Жаңа заңдар және талаптар бойынша, дәлірек айтсақ, бизнес үшін нормалардың сақталуын жеңілдету үшін салық, еңбек заңнамасындағы өзгерістер бойынша семинарлар өткізу арқылы түсіндіру жұмысын күшейткен жөн. </w:t>
      </w:r>
    </w:p>
    <w:bookmarkEnd w:id="198"/>
    <w:bookmarkStart w:name="z223" w:id="199"/>
    <w:p>
      <w:pPr>
        <w:spacing w:after="0"/>
        <w:ind w:left="0"/>
        <w:jc w:val="both"/>
      </w:pPr>
      <w:r>
        <w:rPr>
          <w:rFonts w:ascii="Times New Roman"/>
          <w:b w:val="false"/>
          <w:i w:val="false"/>
          <w:color w:val="000000"/>
          <w:sz w:val="28"/>
        </w:rPr>
        <w:t xml:space="preserve">
      "Атамекен" Ұлттық кәсіпкерлер палатасымен бірлесіп шағын және орта бизнеске арналған құқықтық сауаттылықты арттыру бағдарламаларын (тренингтер, бизнесті жүргізудің құқықтық аспектілері бойынша онлайн-курстар, неғұрлым маңызды талаптар бойынша жаднамалар) енгізу жоспарлануда. </w:t>
      </w:r>
    </w:p>
    <w:bookmarkEnd w:id="199"/>
    <w:bookmarkStart w:name="z224" w:id="200"/>
    <w:p>
      <w:pPr>
        <w:spacing w:after="0"/>
        <w:ind w:left="0"/>
        <w:jc w:val="both"/>
      </w:pPr>
      <w:r>
        <w:rPr>
          <w:rFonts w:ascii="Times New Roman"/>
          <w:b w:val="false"/>
          <w:i w:val="false"/>
          <w:color w:val="000000"/>
          <w:sz w:val="28"/>
        </w:rPr>
        <w:t xml:space="preserve">
      Адал бәсекелестік мәселелеріне ерекше назар аударған жөн. </w:t>
      </w:r>
    </w:p>
    <w:bookmarkEnd w:id="200"/>
    <w:p>
      <w:pPr>
        <w:spacing w:after="0"/>
        <w:ind w:left="0"/>
        <w:jc w:val="both"/>
      </w:pPr>
      <w:bookmarkStart w:name="z225" w:id="201"/>
      <w:r>
        <w:rPr>
          <w:rFonts w:ascii="Times New Roman"/>
          <w:b w:val="false"/>
          <w:i w:val="false"/>
          <w:color w:val="000000"/>
          <w:sz w:val="28"/>
        </w:rPr>
        <w:t xml:space="preserve">
      Кәсіпорындар үлгілік комплаенс-бағдарламаларды – заңнама мен әдепті сақтау жөніндегі ішкі корпоративтік саясатты ұсынуы керек. Мұндай саясатты </w:t>
      </w:r>
    </w:p>
    <w:bookmarkEnd w:id="201"/>
    <w:p>
      <w:pPr>
        <w:spacing w:after="0"/>
        <w:ind w:left="0"/>
        <w:jc w:val="both"/>
      </w:pPr>
      <w:r>
        <w:rPr>
          <w:rFonts w:ascii="Times New Roman"/>
          <w:b w:val="false"/>
          <w:i w:val="false"/>
          <w:color w:val="000000"/>
          <w:sz w:val="28"/>
        </w:rPr>
        <w:t xml:space="preserve">өз еркімен енгізген және нормалардың үлгілік сақталуын көрсететін компаниялар (мысалы, салықтар төлеу, тендерлердің ашықтығы, парадан бас тарту) коғам тарапынан мойындалып, көтермеленеді. </w:t>
      </w:r>
    </w:p>
    <w:bookmarkStart w:name="z226" w:id="202"/>
    <w:p>
      <w:pPr>
        <w:spacing w:after="0"/>
        <w:ind w:left="0"/>
        <w:jc w:val="both"/>
      </w:pPr>
      <w:r>
        <w:rPr>
          <w:rFonts w:ascii="Times New Roman"/>
          <w:b w:val="false"/>
          <w:i w:val="false"/>
          <w:color w:val="000000"/>
          <w:sz w:val="28"/>
        </w:rPr>
        <w:t xml:space="preserve">
      Артық және ескірген талаптарды жою бойынша бизнестің мемлекетпен диалогын одан әрі дамыту және нығайту қажет – бұл қағидаларды бұзу ынтасын азайтады. Тұжырымдама шеңберінде заң түсінікті және орындалатындай болуы үшін кәсіпкерліктің дамуына кедергі келтіретін ескірген нормалар мен кедергілерді қайта қарау көзделеді. </w:t>
      </w:r>
    </w:p>
    <w:bookmarkEnd w:id="202"/>
    <w:bookmarkStart w:name="z227" w:id="203"/>
    <w:p>
      <w:pPr>
        <w:spacing w:after="0"/>
        <w:ind w:left="0"/>
        <w:jc w:val="both"/>
      </w:pPr>
      <w:r>
        <w:rPr>
          <w:rFonts w:ascii="Times New Roman"/>
          <w:b w:val="false"/>
          <w:i w:val="false"/>
          <w:color w:val="000000"/>
          <w:sz w:val="28"/>
        </w:rPr>
        <w:t xml:space="preserve">
      Нәтижесінде адал бизнес көлеңкелі бизнестен гөрі тиімді болатын ахуал қалыптасады, өйткені инвесторлар заңға сәйкес жұмыс істейтін компанияға көбірек сенеді. </w:t>
      </w:r>
    </w:p>
    <w:bookmarkEnd w:id="203"/>
    <w:bookmarkStart w:name="z228" w:id="204"/>
    <w:p>
      <w:pPr>
        <w:spacing w:after="0"/>
        <w:ind w:left="0"/>
        <w:jc w:val="both"/>
      </w:pPr>
      <w:r>
        <w:rPr>
          <w:rFonts w:ascii="Times New Roman"/>
          <w:b w:val="false"/>
          <w:i w:val="false"/>
          <w:color w:val="000000"/>
          <w:sz w:val="28"/>
        </w:rPr>
        <w:t>
      Қорытынды әсер – құқықтық нормаларды саналы түрде ұстанатын кәсіпорындар санының өсуі және "көлеңкелі" экономика үлесінің төмендеуі.</w:t>
      </w:r>
    </w:p>
    <w:bookmarkEnd w:id="204"/>
    <w:p>
      <w:pPr>
        <w:spacing w:after="0"/>
        <w:ind w:left="0"/>
        <w:jc w:val="both"/>
      </w:pPr>
      <w:r>
        <w:rPr>
          <w:rFonts w:ascii="Times New Roman"/>
          <w:b w:val="false"/>
          <w:i w:val="false"/>
          <w:color w:val="000000"/>
          <w:sz w:val="28"/>
        </w:rPr>
        <w:t xml:space="preserve">
      мемлекеттік қызметшілер, құқық қорғау органдары мен соттар азаматтарға үлгі бола отырып, заң идеологиясына адалдығын көрсетулері тиіс. </w:t>
      </w:r>
    </w:p>
    <w:bookmarkStart w:name="z230" w:id="205"/>
    <w:p>
      <w:pPr>
        <w:spacing w:after="0"/>
        <w:ind w:left="0"/>
        <w:jc w:val="both"/>
      </w:pPr>
      <w:r>
        <w:rPr>
          <w:rFonts w:ascii="Times New Roman"/>
          <w:b w:val="false"/>
          <w:i w:val="false"/>
          <w:color w:val="000000"/>
          <w:sz w:val="28"/>
        </w:rPr>
        <w:t>
      Ол үшін мемлекеттік құрылымдарда қызметтік тәртіпті нығайту, құқық бұзушылық профилактикасы және кәсібилікті арттыру шаралары одан әрі іске асырылатын болады.</w:t>
      </w:r>
    </w:p>
    <w:bookmarkEnd w:id="205"/>
    <w:bookmarkStart w:name="z231" w:id="206"/>
    <w:p>
      <w:pPr>
        <w:spacing w:after="0"/>
        <w:ind w:left="0"/>
        <w:jc w:val="both"/>
      </w:pPr>
      <w:r>
        <w:rPr>
          <w:rFonts w:ascii="Times New Roman"/>
          <w:b w:val="false"/>
          <w:i w:val="false"/>
          <w:color w:val="000000"/>
          <w:sz w:val="28"/>
        </w:rPr>
        <w:t>
      Әрбір ведомствода жұмыскерлердің құқықтық мәдениетін арттыру бойынша ішкі іс-қимыл жоспары іске асырылатын болады (персоналды үнемі оқыту және заңнаманы білуін тестілеу, әдеп және сыбайлас жемқорлыққа қарсы мінез-құлық бойынша тренингтер, қызметкерлердің өздері заң бұзған жағдайларға қатаң ден қою).</w:t>
      </w:r>
    </w:p>
    <w:bookmarkEnd w:id="206"/>
    <w:bookmarkStart w:name="z232" w:id="207"/>
    <w:p>
      <w:pPr>
        <w:spacing w:after="0"/>
        <w:ind w:left="0"/>
        <w:jc w:val="both"/>
      </w:pPr>
      <w:r>
        <w:rPr>
          <w:rFonts w:ascii="Times New Roman"/>
          <w:b w:val="false"/>
          <w:i w:val="false"/>
          <w:color w:val="000000"/>
          <w:sz w:val="28"/>
        </w:rPr>
        <w:t xml:space="preserve">
      Сыбайлас жемқорлық пен мемлекеттік аппараттағы теріс пайдалануға "мүлдем төзбеушілік" қағидаты қызметтік бақылауды күшейту және теріс қылықтар үшін сөзсіз жаза қолдану арқылы іске асырылатын болады. </w:t>
      </w:r>
    </w:p>
    <w:bookmarkEnd w:id="207"/>
    <w:bookmarkStart w:name="z233" w:id="208"/>
    <w:p>
      <w:pPr>
        <w:spacing w:after="0"/>
        <w:ind w:left="0"/>
        <w:jc w:val="both"/>
      </w:pPr>
      <w:r>
        <w:rPr>
          <w:rFonts w:ascii="Times New Roman"/>
          <w:b w:val="false"/>
          <w:i w:val="false"/>
          <w:color w:val="000000"/>
          <w:sz w:val="28"/>
        </w:rPr>
        <w:t xml:space="preserve">
      Барлық деңгейдегі басшылар ведомстволық бағынысты ұжымдардағы құқықтық тәртіпке дербес жауаптылықта болады. Мемлекеттік органдарда қызмет бабында ілгерілету кезінде адал және білікті кадрларға басымдық беріледі (меритократия қағидаттары). </w:t>
      </w:r>
    </w:p>
    <w:bookmarkEnd w:id="208"/>
    <w:bookmarkStart w:name="z234" w:id="209"/>
    <w:p>
      <w:pPr>
        <w:spacing w:after="0"/>
        <w:ind w:left="0"/>
        <w:jc w:val="both"/>
      </w:pPr>
      <w:r>
        <w:rPr>
          <w:rFonts w:ascii="Times New Roman"/>
          <w:b w:val="false"/>
          <w:i w:val="false"/>
          <w:color w:val="000000"/>
          <w:sz w:val="28"/>
        </w:rPr>
        <w:t xml:space="preserve">
      Осылайша, мемлекеттік басқару аппараты заңдылық мәдениетінің иегеріне айналады. </w:t>
      </w:r>
    </w:p>
    <w:bookmarkEnd w:id="209"/>
    <w:bookmarkStart w:name="z235" w:id="210"/>
    <w:p>
      <w:pPr>
        <w:spacing w:after="0"/>
        <w:ind w:left="0"/>
        <w:jc w:val="both"/>
      </w:pPr>
      <w:r>
        <w:rPr>
          <w:rFonts w:ascii="Times New Roman"/>
          <w:b w:val="false"/>
          <w:i w:val="false"/>
          <w:color w:val="000000"/>
          <w:sz w:val="28"/>
        </w:rPr>
        <w:t xml:space="preserve">
      Ішкі шаралардан бөлек, құқықтық тәртіп органдары жұмысының жаңа философиясын – азаматтардың қажеттіліктеріне бағдарланған сервистік философияны құру да маңызды. </w:t>
      </w:r>
    </w:p>
    <w:bookmarkEnd w:id="210"/>
    <w:bookmarkStart w:name="z236" w:id="211"/>
    <w:p>
      <w:pPr>
        <w:spacing w:after="0"/>
        <w:ind w:left="0"/>
        <w:jc w:val="both"/>
      </w:pPr>
      <w:r>
        <w:rPr>
          <w:rFonts w:ascii="Times New Roman"/>
          <w:b w:val="false"/>
          <w:i w:val="false"/>
          <w:color w:val="000000"/>
          <w:sz w:val="28"/>
        </w:rPr>
        <w:t>
      Полиция, прокуратура қудалау-жазалау риторикасынан серіктестікке ауысады: оқыту бағдарламалары арқылы қызметкерлер азаматтарға олардың құқықтары мен міндеттерін түсіндіріп, сауалдарын тыңдай отырып, халықпен сыйластықта өзара іс-қимыл жасауға үйренеді.</w:t>
      </w:r>
    </w:p>
    <w:bookmarkEnd w:id="211"/>
    <w:bookmarkStart w:name="z237" w:id="212"/>
    <w:p>
      <w:pPr>
        <w:spacing w:after="0"/>
        <w:ind w:left="0"/>
        <w:jc w:val="both"/>
      </w:pPr>
      <w:r>
        <w:rPr>
          <w:rFonts w:ascii="Times New Roman"/>
          <w:b w:val="false"/>
          <w:i w:val="false"/>
          <w:color w:val="000000"/>
          <w:sz w:val="28"/>
        </w:rPr>
        <w:t xml:space="preserve">
      Мысалы, полицияда "сыпайылық пен заңдылық" стандарттары енгізілуде, сол арқылы әрбір полиция қызметкері адамдармен қарым-қатынас жасау кезінде бағаланады. </w:t>
      </w:r>
    </w:p>
    <w:bookmarkEnd w:id="212"/>
    <w:bookmarkStart w:name="z238" w:id="213"/>
    <w:p>
      <w:pPr>
        <w:spacing w:after="0"/>
        <w:ind w:left="0"/>
        <w:jc w:val="both"/>
      </w:pPr>
      <w:r>
        <w:rPr>
          <w:rFonts w:ascii="Times New Roman"/>
          <w:b w:val="false"/>
          <w:i w:val="false"/>
          <w:color w:val="000000"/>
          <w:sz w:val="28"/>
        </w:rPr>
        <w:t xml:space="preserve">
      Судьялардың, тергеушілердің, анықтаушылардың біліктілігін арттыруға айтарлықтай назар аударылады – олар сот қателіктері мен жөнсіздікті болғызбау үшін құқық нормаларын мұқият түсініп, рәсім шеңберінде қатаң әрекет етуі қажет. </w:t>
      </w:r>
    </w:p>
    <w:bookmarkEnd w:id="213"/>
    <w:bookmarkStart w:name="z239" w:id="214"/>
    <w:p>
      <w:pPr>
        <w:spacing w:after="0"/>
        <w:ind w:left="0"/>
        <w:jc w:val="both"/>
      </w:pPr>
      <w:r>
        <w:rPr>
          <w:rFonts w:ascii="Times New Roman"/>
          <w:b w:val="false"/>
          <w:i w:val="false"/>
          <w:color w:val="000000"/>
          <w:sz w:val="28"/>
        </w:rPr>
        <w:t xml:space="preserve">
      Жариялылыққа жеке екпін беріледі: жекелеген сот процестерін онлайн-трансляциялау, сот актілерін жариялау, полиция мен прокуратураның азаматтарды қабылдауға арналған фронт-офистерінің жұмысы жалғасады. </w:t>
      </w:r>
    </w:p>
    <w:bookmarkEnd w:id="214"/>
    <w:bookmarkStart w:name="z240" w:id="215"/>
    <w:p>
      <w:pPr>
        <w:spacing w:after="0"/>
        <w:ind w:left="0"/>
        <w:jc w:val="both"/>
      </w:pPr>
      <w:r>
        <w:rPr>
          <w:rFonts w:ascii="Times New Roman"/>
          <w:b w:val="false"/>
          <w:i w:val="false"/>
          <w:color w:val="000000"/>
          <w:sz w:val="28"/>
        </w:rPr>
        <w:t xml:space="preserve">
      Мұның бәрі мемлекеттік институттардың әділетті және заңға мойынсынатын институттар ретіндегі беделін нығайтуға арналған. </w:t>
      </w:r>
    </w:p>
    <w:bookmarkEnd w:id="215"/>
    <w:bookmarkStart w:name="z241" w:id="216"/>
    <w:p>
      <w:pPr>
        <w:spacing w:after="0"/>
        <w:ind w:left="0"/>
        <w:jc w:val="both"/>
      </w:pPr>
      <w:r>
        <w:rPr>
          <w:rFonts w:ascii="Times New Roman"/>
          <w:b w:val="false"/>
          <w:i w:val="false"/>
          <w:color w:val="000000"/>
          <w:sz w:val="28"/>
        </w:rPr>
        <w:t xml:space="preserve">
      Сайып келгенде, мемлекеттік қызметшілер, құқық қорғау және арнаулы мемлекеттік органдардың қызметкерлері халықтың алдында заң мен тәртіп идеологиясының иегерлері бола отырып, мінсіз мінез-құлық пен кәсіпқойлықтың жоғары талаптарына сай болуы тиіс. </w:t>
      </w:r>
    </w:p>
    <w:bookmarkEnd w:id="216"/>
    <w:p>
      <w:pPr>
        <w:spacing w:after="0"/>
        <w:ind w:left="0"/>
        <w:jc w:val="both"/>
      </w:pPr>
      <w:bookmarkStart w:name="z242" w:id="217"/>
      <w:r>
        <w:rPr>
          <w:rFonts w:ascii="Times New Roman"/>
          <w:b w:val="false"/>
          <w:i w:val="false"/>
          <w:color w:val="000000"/>
          <w:sz w:val="28"/>
        </w:rPr>
        <w:t xml:space="preserve">
      Аталған әдістер қоғамның әртүрлі сегменттеріне атаулы бағыттала отырып, барлық жерде – мектептен бастап шенеуніктің жұмыс кабинетіне дейін </w:t>
      </w:r>
    </w:p>
    <w:bookmarkEnd w:id="217"/>
    <w:p>
      <w:pPr>
        <w:spacing w:after="0"/>
        <w:ind w:left="0"/>
        <w:jc w:val="both"/>
      </w:pPr>
      <w:r>
        <w:rPr>
          <w:rFonts w:ascii="Times New Roman"/>
          <w:b w:val="false"/>
          <w:i w:val="false"/>
          <w:color w:val="000000"/>
          <w:sz w:val="28"/>
        </w:rPr>
        <w:t xml:space="preserve">– заңдылық құндылықтарының біртұтас кеңістігін құрады. </w:t>
      </w:r>
    </w:p>
    <w:bookmarkStart w:name="z243" w:id="218"/>
    <w:p>
      <w:pPr>
        <w:spacing w:after="0"/>
        <w:ind w:left="0"/>
        <w:jc w:val="both"/>
      </w:pPr>
      <w:r>
        <w:rPr>
          <w:rFonts w:ascii="Times New Roman"/>
          <w:b w:val="false"/>
          <w:i w:val="false"/>
          <w:color w:val="000000"/>
          <w:sz w:val="28"/>
        </w:rPr>
        <w:t xml:space="preserve">
      Түйінді тәсіл – бұл құралдарды бір-бірін нығайтатындай етіп, қатар әрі дәйекті қолдану. </w:t>
      </w:r>
    </w:p>
    <w:bookmarkEnd w:id="218"/>
    <w:bookmarkStart w:name="z244" w:id="219"/>
    <w:p>
      <w:pPr>
        <w:spacing w:after="0"/>
        <w:ind w:left="0"/>
        <w:jc w:val="both"/>
      </w:pPr>
      <w:r>
        <w:rPr>
          <w:rFonts w:ascii="Times New Roman"/>
          <w:b w:val="false"/>
          <w:i w:val="false"/>
          <w:color w:val="000000"/>
          <w:sz w:val="28"/>
        </w:rPr>
        <w:t xml:space="preserve">
      Мысалы, білімді жастар мемлекеттік қызметке немесе бизнеске келгенде,  өздерінің бойындағы құндылықтарды алып келеді. </w:t>
      </w:r>
    </w:p>
    <w:bookmarkEnd w:id="219"/>
    <w:bookmarkStart w:name="z245" w:id="220"/>
    <w:p>
      <w:pPr>
        <w:spacing w:after="0"/>
        <w:ind w:left="0"/>
        <w:jc w:val="both"/>
      </w:pPr>
      <w:r>
        <w:rPr>
          <w:rFonts w:ascii="Times New Roman"/>
          <w:b w:val="false"/>
          <w:i w:val="false"/>
          <w:color w:val="000000"/>
          <w:sz w:val="28"/>
        </w:rPr>
        <w:t xml:space="preserve">
      Парасатты шенеуніктер азаматтарға қызметтер көрсетуді жақсартып, сенімді одан әрі арттырады, ал заңға мойынсынушы бизнес сыбайлас жемқорлыққа қарсы шараларды қолдай отырып, тең жағдайларды талап ететін болады. </w:t>
      </w:r>
    </w:p>
    <w:bookmarkEnd w:id="220"/>
    <w:bookmarkStart w:name="z246" w:id="221"/>
    <w:p>
      <w:pPr>
        <w:spacing w:after="0"/>
        <w:ind w:left="0"/>
        <w:jc w:val="both"/>
      </w:pPr>
      <w:r>
        <w:rPr>
          <w:rFonts w:ascii="Times New Roman"/>
          <w:b w:val="false"/>
          <w:i w:val="false"/>
          <w:color w:val="000000"/>
          <w:sz w:val="28"/>
        </w:rPr>
        <w:t xml:space="preserve">
      Осылайша, заңды құрметтеудің өздігінен өрбитін мәдениеті қалыптасады, осы орайда қоғамның жаңа мүшелері бекітілген мінез-құлық нормаларын автоматты түрде қабылдайды. </w:t>
      </w:r>
    </w:p>
    <w:bookmarkEnd w:id="221"/>
    <w:bookmarkStart w:name="z247" w:id="222"/>
    <w:p>
      <w:pPr>
        <w:spacing w:after="0"/>
        <w:ind w:left="0"/>
        <w:jc w:val="both"/>
      </w:pPr>
      <w:r>
        <w:rPr>
          <w:rFonts w:ascii="Times New Roman"/>
          <w:b w:val="false"/>
          <w:i w:val="false"/>
          <w:color w:val="000000"/>
          <w:sz w:val="28"/>
        </w:rPr>
        <w:t>
      Талдау көрсеткендей, құқықтық мәдениетті нығайту – әр түрлі деңгейде келісілген іс-әрекеттерді талап ететін күрделі көп қырлы процесс.</w:t>
      </w:r>
    </w:p>
    <w:bookmarkEnd w:id="222"/>
    <w:bookmarkStart w:name="z248" w:id="223"/>
    <w:p>
      <w:pPr>
        <w:spacing w:after="0"/>
        <w:ind w:left="0"/>
        <w:jc w:val="both"/>
      </w:pPr>
      <w:r>
        <w:rPr>
          <w:rFonts w:ascii="Times New Roman"/>
          <w:b w:val="false"/>
          <w:i w:val="false"/>
          <w:color w:val="000000"/>
          <w:sz w:val="28"/>
        </w:rPr>
        <w:t xml:space="preserve">
      Мемлекеттік бағдарламалар стратегиялық бағытты белгілейді, құқықтық ағарту үшін инфрақұрылым (заңдар, мекемелер, қаржыландыру) құрады. </w:t>
      </w:r>
    </w:p>
    <w:bookmarkEnd w:id="223"/>
    <w:p>
      <w:pPr>
        <w:spacing w:after="0"/>
        <w:ind w:left="0"/>
        <w:jc w:val="both"/>
      </w:pPr>
      <w:bookmarkStart w:name="z249" w:id="224"/>
      <w:r>
        <w:rPr>
          <w:rFonts w:ascii="Times New Roman"/>
          <w:b w:val="false"/>
          <w:i w:val="false"/>
          <w:color w:val="000000"/>
          <w:sz w:val="28"/>
        </w:rPr>
        <w:t xml:space="preserve">
      Білім беру мекемелері бала кезінен бастап білім мен құндылықтарды сіңіре отырып, құқықтық сана-сезімнің негіздерін қалыптастырады, кейіннен </w:t>
      </w:r>
    </w:p>
    <w:bookmarkEnd w:id="224"/>
    <w:p>
      <w:pPr>
        <w:spacing w:after="0"/>
        <w:ind w:left="0"/>
        <w:jc w:val="both"/>
      </w:pPr>
      <w:r>
        <w:rPr>
          <w:rFonts w:ascii="Times New Roman"/>
          <w:b w:val="false"/>
          <w:i w:val="false"/>
          <w:color w:val="000000"/>
          <w:sz w:val="28"/>
        </w:rPr>
        <w:t>ол практикамен бекемделеді.</w:t>
      </w:r>
    </w:p>
    <w:bookmarkStart w:name="z250" w:id="225"/>
    <w:p>
      <w:pPr>
        <w:spacing w:after="0"/>
        <w:ind w:left="0"/>
        <w:jc w:val="both"/>
      </w:pPr>
      <w:r>
        <w:rPr>
          <w:rFonts w:ascii="Times New Roman"/>
          <w:b w:val="false"/>
          <w:i w:val="false"/>
          <w:color w:val="000000"/>
          <w:sz w:val="28"/>
        </w:rPr>
        <w:t xml:space="preserve">
      Бұқаралық ақпарат құралдары мен әлеуметтік желілер құқықтық білімді миллиондаған адамдардың күнделікті өмірінің бір бөлігі ете отырып, оны кең ауқымда таратады. </w:t>
      </w:r>
    </w:p>
    <w:bookmarkEnd w:id="225"/>
    <w:bookmarkStart w:name="z251" w:id="226"/>
    <w:p>
      <w:pPr>
        <w:spacing w:after="0"/>
        <w:ind w:left="0"/>
        <w:jc w:val="both"/>
      </w:pPr>
      <w:r>
        <w:rPr>
          <w:rFonts w:ascii="Times New Roman"/>
          <w:b w:val="false"/>
          <w:i w:val="false"/>
          <w:color w:val="000000"/>
          <w:sz w:val="28"/>
        </w:rPr>
        <w:t xml:space="preserve">
      Дегенмен, шаралардың тиімділігі түрліше болады: қайсыбір бастамалар кең аудиторияға жетіп, жағдайды өзгертсе, басқалары жергілікті немесе қысқа мерзімді әсерге ие болады. Әлбетте, құқықтық сананы арттыру – бұл спринт емес, марафон. Ағарту бағдарламаларын орнықты қаржыландыру, ақпарат беру әдістерін жаңарту, жаңа жағдайларға бейімделу (мысалы, цифрлық ортадағы құқықтық ағарту) және ең бастысы – заңға бағынуды қолдауға саяси ерік-жігер қажет. Бұдан басқа, кері бақылау маңызды: халықтың құқықтық сауаттылық деңгейін үнемі өлшей отырып, азаматтардан оларға қандай білімнің қажет екендігі туралы кері байланысты зерделеу. </w:t>
      </w:r>
    </w:p>
    <w:bookmarkEnd w:id="226"/>
    <w:bookmarkStart w:name="z252" w:id="227"/>
    <w:p>
      <w:pPr>
        <w:spacing w:after="0"/>
        <w:ind w:left="0"/>
        <w:jc w:val="both"/>
      </w:pPr>
      <w:r>
        <w:rPr>
          <w:rFonts w:ascii="Times New Roman"/>
          <w:b w:val="false"/>
          <w:i w:val="false"/>
          <w:color w:val="000000"/>
          <w:sz w:val="28"/>
        </w:rPr>
        <w:t xml:space="preserve">
      Қорытындылай келе, қабылданып жатқан шаралар тұтас алғанда дұрыс деп айтуға болады. Соңғы жылдары құқықтық ағартудың "төменнен жоғарыға қарай" (азаматтық қоғамның бастамалары) және "жоғарыдан төменге қарай" (мемлекеттік бағдарламалар мен білім беру) базасы қалыптасты. </w:t>
      </w:r>
    </w:p>
    <w:bookmarkEnd w:id="227"/>
    <w:bookmarkStart w:name="z253" w:id="228"/>
    <w:p>
      <w:pPr>
        <w:spacing w:after="0"/>
        <w:ind w:left="0"/>
        <w:jc w:val="both"/>
      </w:pPr>
      <w:r>
        <w:rPr>
          <w:rFonts w:ascii="Times New Roman"/>
          <w:b w:val="false"/>
          <w:i w:val="false"/>
          <w:color w:val="000000"/>
          <w:sz w:val="28"/>
        </w:rPr>
        <w:t xml:space="preserve">
      Қоғамда өздерінің құқықтары мен оларды қорғау тетіктерін білуге деген сұраныс пісіп-жетілді және мемлекет пен қоғамның бұл сұранысты бірге қанағаттандыруы маңызды. Құқықтық мәдениетті нығайту – бұл заң нормаларының нақты әрекет ететіндігінің кепілі, өйткені хабардар және саналы азамат заңды өзі ғана сақтап қоймайды, сонымен бірге айналасындағылар мен биліктен де соны күтеді. </w:t>
      </w:r>
    </w:p>
    <w:bookmarkEnd w:id="228"/>
    <w:bookmarkStart w:name="z254" w:id="229"/>
    <w:p>
      <w:pPr>
        <w:spacing w:after="0"/>
        <w:ind w:left="0"/>
        <w:jc w:val="both"/>
      </w:pPr>
      <w:r>
        <w:rPr>
          <w:rFonts w:ascii="Times New Roman"/>
          <w:b w:val="false"/>
          <w:i w:val="false"/>
          <w:color w:val="000000"/>
          <w:sz w:val="28"/>
        </w:rPr>
        <w:t xml:space="preserve">
      Осылайша, халықтың жоғары құқықтық сана-сезімі демократиялық, әділетті және берекелі мемлекеттің дамуына негіз болады. </w:t>
      </w:r>
    </w:p>
    <w:bookmarkEnd w:id="229"/>
    <w:bookmarkStart w:name="z255" w:id="230"/>
    <w:p>
      <w:pPr>
        <w:spacing w:after="0"/>
        <w:ind w:left="0"/>
        <w:jc w:val="both"/>
      </w:pPr>
      <w:r>
        <w:rPr>
          <w:rFonts w:ascii="Times New Roman"/>
          <w:b w:val="false"/>
          <w:i w:val="false"/>
          <w:color w:val="000000"/>
          <w:sz w:val="28"/>
        </w:rPr>
        <w:t xml:space="preserve">
      Ұлы әл-Фараби айтқандай, "Тәрбиесіз берілген білім – адамзаттың қас жауы". </w:t>
      </w:r>
    </w:p>
    <w:bookmarkEnd w:id="230"/>
    <w:bookmarkStart w:name="z256" w:id="231"/>
    <w:p>
      <w:pPr>
        <w:spacing w:after="0"/>
        <w:ind w:left="0"/>
        <w:jc w:val="left"/>
      </w:pPr>
      <w:r>
        <w:rPr>
          <w:rFonts w:ascii="Times New Roman"/>
          <w:b/>
          <w:i w:val="false"/>
          <w:color w:val="000000"/>
        </w:rPr>
        <w:t xml:space="preserve"> 6. Нысаналы индикаторлар және күтілетін нәтижелер. </w:t>
      </w:r>
    </w:p>
    <w:bookmarkEnd w:id="231"/>
    <w:bookmarkStart w:name="z257" w:id="232"/>
    <w:p>
      <w:pPr>
        <w:spacing w:after="0"/>
        <w:ind w:left="0"/>
        <w:jc w:val="both"/>
      </w:pPr>
      <w:r>
        <w:rPr>
          <w:rFonts w:ascii="Times New Roman"/>
          <w:b w:val="false"/>
          <w:i w:val="false"/>
          <w:color w:val="000000"/>
          <w:sz w:val="28"/>
        </w:rPr>
        <w:t>
      1-бағыт. Билік органдарының ашықтық (қолжетімділік) дәрежесі.</w:t>
      </w:r>
    </w:p>
    <w:bookmarkEnd w:id="232"/>
    <w:bookmarkStart w:name="z258" w:id="233"/>
    <w:p>
      <w:pPr>
        <w:spacing w:after="0"/>
        <w:ind w:left="0"/>
        <w:jc w:val="both"/>
      </w:pPr>
      <w:r>
        <w:rPr>
          <w:rFonts w:ascii="Times New Roman"/>
          <w:b w:val="false"/>
          <w:i w:val="false"/>
          <w:color w:val="000000"/>
          <w:sz w:val="28"/>
        </w:rPr>
        <w:t>
      Мемлекеттік органдардың ашықтық (қолжетімділік) дәрежесін арттыру: 2025 ж. – 83 балл, 2026 ж. – 84 балл, 2027 ж. – 85 балл, 2028 ж. – 86 балл, 2029 ж. – 87 балл, 2030 ж. – 88 балл.</w:t>
      </w:r>
    </w:p>
    <w:bookmarkEnd w:id="233"/>
    <w:bookmarkStart w:name="z259" w:id="234"/>
    <w:p>
      <w:pPr>
        <w:spacing w:after="0"/>
        <w:ind w:left="0"/>
        <w:jc w:val="both"/>
      </w:pPr>
      <w:r>
        <w:rPr>
          <w:rFonts w:ascii="Times New Roman"/>
          <w:b w:val="false"/>
          <w:i w:val="false"/>
          <w:color w:val="000000"/>
          <w:sz w:val="28"/>
        </w:rPr>
        <w:t>
      2-бағыт. Қылмыскерліктің жай-күйі.</w:t>
      </w:r>
    </w:p>
    <w:bookmarkEnd w:id="234"/>
    <w:bookmarkStart w:name="z260" w:id="235"/>
    <w:p>
      <w:pPr>
        <w:spacing w:after="0"/>
        <w:ind w:left="0"/>
        <w:jc w:val="both"/>
      </w:pPr>
      <w:r>
        <w:rPr>
          <w:rFonts w:ascii="Times New Roman"/>
          <w:b w:val="false"/>
          <w:i w:val="false"/>
          <w:color w:val="000000"/>
          <w:sz w:val="28"/>
        </w:rPr>
        <w:t xml:space="preserve">
      Қылмыскерлік деңгейін 10 мың халыққа шаққанда төмендету: 2025 ж. – 4 %, 2026 ж. – 6 %, 2027 ж. – 8 %, 2028 ж. – 10 %, 2029 ж. – 12 %, 2030 ж. – 14 %. </w:t>
      </w:r>
    </w:p>
    <w:bookmarkEnd w:id="235"/>
    <w:bookmarkStart w:name="z261" w:id="236"/>
    <w:p>
      <w:pPr>
        <w:spacing w:after="0"/>
        <w:ind w:left="0"/>
        <w:jc w:val="both"/>
      </w:pPr>
      <w:r>
        <w:rPr>
          <w:rFonts w:ascii="Times New Roman"/>
          <w:b w:val="false"/>
          <w:i w:val="false"/>
          <w:color w:val="000000"/>
          <w:sz w:val="28"/>
        </w:rPr>
        <w:t>
      3-бағыт. Құқық үстемдігі.</w:t>
      </w:r>
    </w:p>
    <w:bookmarkEnd w:id="236"/>
    <w:bookmarkStart w:name="z262" w:id="237"/>
    <w:p>
      <w:pPr>
        <w:spacing w:after="0"/>
        <w:ind w:left="0"/>
        <w:jc w:val="both"/>
      </w:pPr>
      <w:r>
        <w:rPr>
          <w:rFonts w:ascii="Times New Roman"/>
          <w:b w:val="false"/>
          <w:i w:val="false"/>
          <w:color w:val="000000"/>
          <w:sz w:val="28"/>
        </w:rPr>
        <w:t>
      Құқық үстемдігі индексінің: 2025 ж. – 0,56, 2026 ж. – 0,57, 2027 ж. – 0,58, 2028 ж. –0,59, 2029 ж. – 0,60.</w:t>
      </w:r>
    </w:p>
    <w:bookmarkEnd w:id="237"/>
    <w:bookmarkStart w:name="z263" w:id="238"/>
    <w:p>
      <w:pPr>
        <w:spacing w:after="0"/>
        <w:ind w:left="0"/>
        <w:jc w:val="both"/>
      </w:pPr>
      <w:r>
        <w:rPr>
          <w:rFonts w:ascii="Times New Roman"/>
          <w:b w:val="false"/>
          <w:i w:val="false"/>
          <w:color w:val="000000"/>
          <w:sz w:val="28"/>
        </w:rPr>
        <w:t xml:space="preserve">
      4-бағыт. Қоғамда заң мен тәртіп идеологиясын ілгерілету бойынша цифрлық шешімдерді дамыту. </w:t>
      </w:r>
    </w:p>
    <w:bookmarkEnd w:id="238"/>
    <w:bookmarkStart w:name="z264" w:id="239"/>
    <w:p>
      <w:pPr>
        <w:spacing w:after="0"/>
        <w:ind w:left="0"/>
        <w:jc w:val="both"/>
      </w:pPr>
      <w:r>
        <w:rPr>
          <w:rFonts w:ascii="Times New Roman"/>
          <w:b w:val="false"/>
          <w:i w:val="false"/>
          <w:color w:val="000000"/>
          <w:sz w:val="28"/>
        </w:rPr>
        <w:t>
      Азаматтардың көрсетілетін қызметтердің сапасы мен жылдамдығына қанағаттанушылығын арттыру. Электрондық үкіметтің даму индексі өте жоғары елдер тізімінің (EGDI) рейтингінде 2025 ж. – 22 орын, 2026 ж. – 20 орын, 2027 ж. – 18 орын, 2028 ж. – 16 орын, 2029 ж. – 14 орын, 2030 ж. – 12 орын.</w:t>
      </w:r>
    </w:p>
    <w:bookmarkEnd w:id="239"/>
    <w:bookmarkStart w:name="z265" w:id="240"/>
    <w:p>
      <w:pPr>
        <w:spacing w:after="0"/>
        <w:ind w:left="0"/>
        <w:jc w:val="both"/>
      </w:pPr>
      <w:r>
        <w:rPr>
          <w:rFonts w:ascii="Times New Roman"/>
          <w:b w:val="false"/>
          <w:i w:val="false"/>
          <w:color w:val="000000"/>
          <w:sz w:val="28"/>
        </w:rPr>
        <w:t>
      5-бағыт. Құқық бұзушылық профилактикасы және азаматтар үшін қауіпсіз орта құру.</w:t>
      </w:r>
    </w:p>
    <w:bookmarkEnd w:id="240"/>
    <w:p>
      <w:pPr>
        <w:spacing w:after="0"/>
        <w:ind w:left="0"/>
        <w:jc w:val="both"/>
      </w:pPr>
      <w:bookmarkStart w:name="z266" w:id="241"/>
      <w:r>
        <w:rPr>
          <w:rFonts w:ascii="Times New Roman"/>
          <w:b w:val="false"/>
          <w:i w:val="false"/>
          <w:color w:val="000000"/>
          <w:sz w:val="28"/>
        </w:rPr>
        <w:t xml:space="preserve">
      Өздерін толық қауіпсіздікте екенін сезінетін адамдардың үлесі: </w:t>
      </w:r>
    </w:p>
    <w:bookmarkEnd w:id="241"/>
    <w:p>
      <w:pPr>
        <w:spacing w:after="0"/>
        <w:ind w:left="0"/>
        <w:jc w:val="both"/>
      </w:pPr>
      <w:r>
        <w:rPr>
          <w:rFonts w:ascii="Times New Roman"/>
          <w:b w:val="false"/>
          <w:i w:val="false"/>
          <w:color w:val="000000"/>
          <w:sz w:val="28"/>
        </w:rPr>
        <w:t>2025 ж. – 65 %, 2026 ж. – 66 %, 2027 ж. – 67 %, 2028 ж. – 68 %, 2029 ж. – 69 %, 2030 ж. – 70 %.</w:t>
      </w:r>
    </w:p>
    <w:bookmarkStart w:name="z267" w:id="242"/>
    <w:p>
      <w:pPr>
        <w:spacing w:after="0"/>
        <w:ind w:left="0"/>
        <w:jc w:val="both"/>
      </w:pPr>
      <w:r>
        <w:rPr>
          <w:rFonts w:ascii="Times New Roman"/>
          <w:b w:val="false"/>
          <w:i w:val="false"/>
          <w:color w:val="000000"/>
          <w:sz w:val="28"/>
        </w:rPr>
        <w:t>
      Кестеде базалық мәндерді және бес жылдық кезеңге арналған нысаналы бағдарларды қамтитын түйінді көрсеткіштер келтірілген:</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индикаторы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Нысаналы мәні</w:t>
            </w:r>
          </w:p>
          <w:bookmarkEnd w:id="243"/>
          <w:p>
            <w:pPr>
              <w:spacing w:after="20"/>
              <w:ind w:left="20"/>
              <w:jc w:val="both"/>
            </w:pPr>
            <w:r>
              <w:rPr>
                <w:rFonts w:ascii="Times New Roman"/>
                <w:b w:val="false"/>
                <w:i w:val="false"/>
                <w:color w:val="000000"/>
                <w:sz w:val="20"/>
              </w:rPr>
              <w:t>
(2030 ж.)</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ашықтық (қолжетімділік) дәрежесін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жеке және заңды тұлғалармен өзара іс-қимылын операциялық бағалау әдістемесін бекіту туралы" </w:t>
            </w:r>
            <w:r>
              <w:rPr>
                <w:rFonts w:ascii="Times New Roman"/>
                <w:b w:val="false"/>
                <w:i/>
                <w:color w:val="000000"/>
                <w:sz w:val="20"/>
              </w:rPr>
              <w:t xml:space="preserve">(Қазақстан Республикасы Мемлекеттік қызмет істері агенттігі төрағасының 2021 жылғы 19 сәуірдегі № 66, ҚР ЦДИАӨМ 2021 жылғы 19 сәуірдегі № 138/НҚ, </w:t>
            </w:r>
            <w:r>
              <w:rPr>
                <w:rFonts w:ascii="Times New Roman"/>
                <w:b w:val="false"/>
                <w:i/>
                <w:color w:val="000000"/>
                <w:sz w:val="20"/>
              </w:rPr>
              <w:t xml:space="preserve">ҚР БП ҚСжАЕК </w:t>
            </w:r>
            <w:r>
              <w:rPr>
                <w:rFonts w:ascii="Times New Roman"/>
                <w:b w:val="false"/>
                <w:i/>
                <w:color w:val="000000"/>
                <w:sz w:val="20"/>
              </w:rPr>
              <w:t>Төрағасының 2021 жылғы 20 сәуірдегі № 4 және Қазақстан Республикасы Ақпарат және қоғамдық даму министрінің 2021 жылғы 20 сәуірдегі № 133 бірлескен бұйрығы)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Қылмыскерлік деңгейін 10 мың халыққа шаққанда төмендету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статистикасы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 индексінің нысаналы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сот төрелігі жобасы (WJP)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көрсетілетін қызметтердің сапасы мен жылдамдығына қанағаттанушылығын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 тізімінің рейтингінде </w:t>
            </w:r>
          </w:p>
          <w:p>
            <w:pPr>
              <w:spacing w:after="20"/>
              <w:ind w:left="20"/>
              <w:jc w:val="both"/>
            </w:pPr>
            <w:r>
              <w:rPr>
                <w:rFonts w:ascii="Times New Roman"/>
                <w:b w:val="false"/>
                <w:i w:val="false"/>
                <w:color w:val="000000"/>
                <w:sz w:val="20"/>
              </w:rPr>
              <w:t>12-орын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Электрондық үкіметтің даму индексі</w:t>
            </w:r>
          </w:p>
          <w:bookmarkEnd w:id="244"/>
          <w:p>
            <w:pPr>
              <w:spacing w:after="20"/>
              <w:ind w:left="20"/>
              <w:jc w:val="both"/>
            </w:pPr>
            <w:r>
              <w:rPr>
                <w:rFonts w:ascii="Times New Roman"/>
                <w:b w:val="false"/>
                <w:i w:val="false"/>
                <w:color w:val="000000"/>
                <w:sz w:val="20"/>
              </w:rPr>
              <w:t>
(EGDI)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Өздерін толық қауіпсіздікте (толық шамада қауіпсіз) екенін сезінетін адамдардың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статистикасы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сенімділік деңгейіне іріктемелі зерттеулер жүргізу бойынша әдістемені бекіту туралы" </w:t>
            </w:r>
            <w:r>
              <w:rPr>
                <w:rFonts w:ascii="Times New Roman"/>
                <w:b w:val="false"/>
                <w:i/>
                <w:color w:val="000000"/>
                <w:sz w:val="20"/>
              </w:rPr>
              <w:t>(ҚР ҰЭМ Статистика комитеті төрағасының 2019 жылғы 10 желтоқсандағы</w:t>
            </w:r>
            <w:r>
              <w:rPr>
                <w:rFonts w:ascii="Times New Roman"/>
                <w:b w:val="false"/>
                <w:i/>
                <w:color w:val="000000"/>
                <w:sz w:val="20"/>
              </w:rPr>
              <w:t xml:space="preserve"> № </w:t>
            </w:r>
            <w:r>
              <w:rPr>
                <w:rFonts w:ascii="Times New Roman"/>
                <w:b w:val="false"/>
                <w:i/>
                <w:color w:val="000000"/>
                <w:sz w:val="20"/>
              </w:rPr>
              <w:t>13 бұйрығы)</w:t>
            </w:r>
          </w:p>
        </w:tc>
      </w:tr>
    </w:tbl>
    <w:p>
      <w:pPr>
        <w:spacing w:after="0"/>
        <w:ind w:left="0"/>
        <w:jc w:val="left"/>
      </w:pPr>
      <w:r>
        <w:br/>
      </w:r>
      <w:r>
        <w:rPr>
          <w:rFonts w:ascii="Times New Roman"/>
          <w:b w:val="false"/>
          <w:i w:val="false"/>
          <w:color w:val="000000"/>
          <w:sz w:val="28"/>
        </w:rPr>
        <w:t>
</w:t>
      </w:r>
    </w:p>
    <w:bookmarkStart w:name="z270" w:id="245"/>
    <w:p>
      <w:pPr>
        <w:spacing w:after="0"/>
        <w:ind w:left="0"/>
        <w:jc w:val="both"/>
      </w:pPr>
      <w:r>
        <w:rPr>
          <w:rFonts w:ascii="Times New Roman"/>
          <w:b w:val="false"/>
          <w:i w:val="false"/>
          <w:color w:val="000000"/>
          <w:sz w:val="28"/>
        </w:rPr>
        <w:t>
      Тұжырымдаманы іске асыру нәтижесінде мынадай күтілетін нәтижелер қамтамасыз етілетін болады:</w:t>
      </w:r>
    </w:p>
    <w:bookmarkEnd w:id="245"/>
    <w:bookmarkStart w:name="z271" w:id="246"/>
    <w:p>
      <w:pPr>
        <w:spacing w:after="0"/>
        <w:ind w:left="0"/>
        <w:jc w:val="both"/>
      </w:pPr>
      <w:r>
        <w:rPr>
          <w:rFonts w:ascii="Times New Roman"/>
          <w:b w:val="false"/>
          <w:i w:val="false"/>
          <w:color w:val="000000"/>
          <w:sz w:val="28"/>
        </w:rPr>
        <w:t>
      1. Нормалар мен қағидаларды құрметтеу – әркім белгіленген нормалар мен стандарттарды сақтаудың маңыздылығын ұғынады, бұл ұжымда немесе жалпы қоғамда жалпы тұрақтылық пен тәртіпке ықпал етеді.</w:t>
      </w:r>
    </w:p>
    <w:bookmarkEnd w:id="246"/>
    <w:bookmarkStart w:name="z272" w:id="247"/>
    <w:p>
      <w:pPr>
        <w:spacing w:after="0"/>
        <w:ind w:left="0"/>
        <w:jc w:val="both"/>
      </w:pPr>
      <w:r>
        <w:rPr>
          <w:rFonts w:ascii="Times New Roman"/>
          <w:b w:val="false"/>
          <w:i w:val="false"/>
          <w:color w:val="000000"/>
          <w:sz w:val="28"/>
        </w:rPr>
        <w:t>
      2. Азаматтардың мемлекеттік органдарға деген сенімін нығайту – шешімдер қабылдаудағы ашықтық пен ақпараттың қолжетімділігі арқасында азаматтар биліктің іс-әрекетіне анағұрлым сенімді болады, бұл мемлекет пен қоғам арасындағы қарым-қатынасты жақсартады.</w:t>
      </w:r>
    </w:p>
    <w:bookmarkEnd w:id="247"/>
    <w:bookmarkStart w:name="z273" w:id="248"/>
    <w:p>
      <w:pPr>
        <w:spacing w:after="0"/>
        <w:ind w:left="0"/>
        <w:jc w:val="both"/>
      </w:pPr>
      <w:r>
        <w:rPr>
          <w:rFonts w:ascii="Times New Roman"/>
          <w:b w:val="false"/>
          <w:i w:val="false"/>
          <w:color w:val="000000"/>
          <w:sz w:val="28"/>
        </w:rPr>
        <w:t>
      3. Азаматтық белсенділікті ынталандыру – ақпараттың қолжетімділігі және билік органдарының ашықтығы азаматтарды қоғамдық процестерге белсендірек қатысуға және өз пікірін білдіруге итермелейді, бұл демократия мен қоғамдық бақылауды жақсартады.</w:t>
      </w:r>
    </w:p>
    <w:bookmarkEnd w:id="248"/>
    <w:bookmarkStart w:name="z274" w:id="249"/>
    <w:p>
      <w:pPr>
        <w:spacing w:after="0"/>
        <w:ind w:left="0"/>
        <w:jc w:val="both"/>
      </w:pPr>
      <w:r>
        <w:rPr>
          <w:rFonts w:ascii="Times New Roman"/>
          <w:b w:val="false"/>
          <w:i w:val="false"/>
          <w:color w:val="000000"/>
          <w:sz w:val="28"/>
        </w:rPr>
        <w:t>
      4. Қоғамдық тәртіп пен қауіпсіздікті нығайту – қылмыскерлік деңгейінің төмендеуі азаматтардың өмір сүруіне неғұрлым қауіпсіз жағдай жасайды, бұл халықтың тыныс-тіршілігі сапасын жақсартуға және қорқыныш сезімін төмендетуге ықпал етеді.</w:t>
      </w:r>
    </w:p>
    <w:bookmarkEnd w:id="249"/>
    <w:bookmarkStart w:name="z275" w:id="250"/>
    <w:p>
      <w:pPr>
        <w:spacing w:after="0"/>
        <w:ind w:left="0"/>
        <w:jc w:val="both"/>
      </w:pPr>
      <w:r>
        <w:rPr>
          <w:rFonts w:ascii="Times New Roman"/>
          <w:b w:val="false"/>
          <w:i w:val="false"/>
          <w:color w:val="000000"/>
          <w:sz w:val="28"/>
        </w:rPr>
        <w:t>
      5. Құқық қорғау органдарына деген сенімді арттыру – қылмыскерлікке қарсы тиімді күрес және қылмыстық әрекеттердің профилактикасы азаматтардың құқық қорғау органдарына деген сенімін нығайтады, бұл полиция мен қоғам арасындағы өзара іс-қимылды жақсартуға ықпал етеді.</w:t>
      </w:r>
    </w:p>
    <w:bookmarkEnd w:id="250"/>
    <w:bookmarkStart w:name="z276" w:id="251"/>
    <w:p>
      <w:pPr>
        <w:spacing w:after="0"/>
        <w:ind w:left="0"/>
        <w:jc w:val="both"/>
      </w:pPr>
      <w:r>
        <w:rPr>
          <w:rFonts w:ascii="Times New Roman"/>
          <w:b w:val="false"/>
          <w:i w:val="false"/>
          <w:color w:val="000000"/>
          <w:sz w:val="28"/>
        </w:rPr>
        <w:t>
      6. Халықаралық беделді арттыру – Құқық үстемдігі индексі (WJP) бойынша рейтингі жоғары елдер халықаралық аренада үлкен құрметке ие, бұл олардың басқа мемлекеттермен дипломатиялық және экономикалық қатынастарын жақсартады.</w:t>
      </w:r>
    </w:p>
    <w:bookmarkEnd w:id="251"/>
    <w:bookmarkStart w:name="z277" w:id="252"/>
    <w:p>
      <w:pPr>
        <w:spacing w:after="0"/>
        <w:ind w:left="0"/>
        <w:jc w:val="both"/>
      </w:pPr>
      <w:r>
        <w:rPr>
          <w:rFonts w:ascii="Times New Roman"/>
          <w:b w:val="false"/>
          <w:i w:val="false"/>
          <w:color w:val="000000"/>
          <w:sz w:val="28"/>
        </w:rPr>
        <w:t>
      Тұжырымдаманың іс-шараларын қаржыландыру республикалық және жергілікті бюджеттерде көзделетін қаражат есебінен және шегінде жүзеге асырылатын болады.</w:t>
      </w:r>
    </w:p>
    <w:bookmarkEnd w:id="252"/>
    <w:bookmarkStart w:name="z278" w:id="253"/>
    <w:p>
      <w:pPr>
        <w:spacing w:after="0"/>
        <w:ind w:left="0"/>
        <w:jc w:val="both"/>
      </w:pPr>
      <w:r>
        <w:rPr>
          <w:rFonts w:ascii="Times New Roman"/>
          <w:b w:val="false"/>
          <w:i w:val="false"/>
          <w:color w:val="000000"/>
          <w:sz w:val="28"/>
        </w:rPr>
        <w:t>
      Ескертпе: аббревиатуралардың толық жазылуы:</w:t>
      </w:r>
    </w:p>
    <w:bookmarkEnd w:id="253"/>
    <w:bookmarkStart w:name="z279" w:id="254"/>
    <w:p>
      <w:pPr>
        <w:spacing w:after="0"/>
        <w:ind w:left="0"/>
        <w:jc w:val="both"/>
      </w:pPr>
      <w:r>
        <w:rPr>
          <w:rFonts w:ascii="Times New Roman"/>
          <w:b w:val="false"/>
          <w:i w:val="false"/>
          <w:color w:val="000000"/>
          <w:sz w:val="28"/>
        </w:rPr>
        <w:t>
      АҚШ – Америка Құрама Штаттары</w:t>
      </w:r>
    </w:p>
    <w:bookmarkEnd w:id="254"/>
    <w:bookmarkStart w:name="z280" w:id="255"/>
    <w:p>
      <w:pPr>
        <w:spacing w:after="0"/>
        <w:ind w:left="0"/>
        <w:jc w:val="both"/>
      </w:pPr>
      <w:r>
        <w:rPr>
          <w:rFonts w:ascii="Times New Roman"/>
          <w:b w:val="false"/>
          <w:i w:val="false"/>
          <w:color w:val="000000"/>
          <w:sz w:val="28"/>
        </w:rPr>
        <w:t xml:space="preserve">
      БАӘ – Біріккен Араб Әмірліктері </w:t>
      </w:r>
    </w:p>
    <w:bookmarkEnd w:id="255"/>
    <w:bookmarkStart w:name="z281" w:id="256"/>
    <w:p>
      <w:pPr>
        <w:spacing w:after="0"/>
        <w:ind w:left="0"/>
        <w:jc w:val="both"/>
      </w:pPr>
      <w:r>
        <w:rPr>
          <w:rFonts w:ascii="Times New Roman"/>
          <w:b w:val="false"/>
          <w:i w:val="false"/>
          <w:color w:val="000000"/>
          <w:sz w:val="28"/>
        </w:rPr>
        <w:t>
      ЕО – Еуропалық одақ</w:t>
      </w:r>
    </w:p>
    <w:bookmarkEnd w:id="256"/>
    <w:bookmarkStart w:name="z282" w:id="257"/>
    <w:p>
      <w:pPr>
        <w:spacing w:after="0"/>
        <w:ind w:left="0"/>
        <w:jc w:val="both"/>
      </w:pPr>
      <w:r>
        <w:rPr>
          <w:rFonts w:ascii="Times New Roman"/>
          <w:b w:val="false"/>
          <w:i w:val="false"/>
          <w:color w:val="000000"/>
          <w:sz w:val="28"/>
        </w:rPr>
        <w:t>
      БҰҰ – Біріккен Ұлттар Ұйымы</w:t>
      </w:r>
    </w:p>
    <w:bookmarkEnd w:id="257"/>
    <w:bookmarkStart w:name="z283" w:id="258"/>
    <w:p>
      <w:pPr>
        <w:spacing w:after="0"/>
        <w:ind w:left="0"/>
        <w:jc w:val="both"/>
      </w:pPr>
      <w:r>
        <w:rPr>
          <w:rFonts w:ascii="Times New Roman"/>
          <w:b w:val="false"/>
          <w:i w:val="false"/>
          <w:color w:val="000000"/>
          <w:sz w:val="28"/>
        </w:rPr>
        <w:t>
      БАҚ – бұқаралық ақпарат құралдары</w:t>
      </w:r>
    </w:p>
    <w:bookmarkEnd w:id="258"/>
    <w:bookmarkStart w:name="z284" w:id="259"/>
    <w:p>
      <w:pPr>
        <w:spacing w:after="0"/>
        <w:ind w:left="0"/>
        <w:jc w:val="both"/>
      </w:pPr>
      <w:r>
        <w:rPr>
          <w:rFonts w:ascii="Times New Roman"/>
          <w:b w:val="false"/>
          <w:i w:val="false"/>
          <w:color w:val="000000"/>
          <w:sz w:val="28"/>
        </w:rPr>
        <w:t>
      ІІО – ішкі істер органдары</w:t>
      </w:r>
    </w:p>
    <w:bookmarkEnd w:id="259"/>
    <w:bookmarkStart w:name="z285" w:id="260"/>
    <w:p>
      <w:pPr>
        <w:spacing w:after="0"/>
        <w:ind w:left="0"/>
        <w:jc w:val="both"/>
      </w:pPr>
      <w:r>
        <w:rPr>
          <w:rFonts w:ascii="Times New Roman"/>
          <w:b w:val="false"/>
          <w:i w:val="false"/>
          <w:color w:val="000000"/>
          <w:sz w:val="28"/>
        </w:rPr>
        <w:t>
      ҒЗИ – ғылыми-зерттеу институттары</w:t>
      </w:r>
    </w:p>
    <w:bookmarkEnd w:id="260"/>
    <w:bookmarkStart w:name="z286" w:id="261"/>
    <w:p>
      <w:pPr>
        <w:spacing w:after="0"/>
        <w:ind w:left="0"/>
        <w:jc w:val="both"/>
      </w:pPr>
      <w:r>
        <w:rPr>
          <w:rFonts w:ascii="Times New Roman"/>
          <w:b w:val="false"/>
          <w:i w:val="false"/>
          <w:color w:val="000000"/>
          <w:sz w:val="28"/>
        </w:rPr>
        <w:t>
      ЖКО – жол-көлік оқиғалары</w:t>
      </w:r>
    </w:p>
    <w:bookmarkEnd w:id="261"/>
    <w:bookmarkStart w:name="z287" w:id="262"/>
    <w:p>
      <w:pPr>
        <w:spacing w:after="0"/>
        <w:ind w:left="0"/>
        <w:jc w:val="both"/>
      </w:pPr>
      <w:r>
        <w:rPr>
          <w:rFonts w:ascii="Times New Roman"/>
          <w:b w:val="false"/>
          <w:i w:val="false"/>
          <w:color w:val="000000"/>
          <w:sz w:val="28"/>
        </w:rPr>
        <w:t>
      ҮЕҰ – үкіметтік емес ұйымдар</w:t>
      </w:r>
    </w:p>
    <w:bookmarkEnd w:id="262"/>
    <w:bookmarkStart w:name="z288" w:id="263"/>
    <w:p>
      <w:pPr>
        <w:spacing w:after="0"/>
        <w:ind w:left="0"/>
        <w:jc w:val="both"/>
      </w:pPr>
      <w:r>
        <w:rPr>
          <w:rFonts w:ascii="Times New Roman"/>
          <w:b w:val="false"/>
          <w:i w:val="false"/>
          <w:color w:val="000000"/>
          <w:sz w:val="28"/>
        </w:rPr>
        <w:t>
      КЕҰ – коммерциялық емес ұйымдар</w:t>
      </w:r>
    </w:p>
    <w:bookmarkEnd w:id="263"/>
    <w:bookmarkStart w:name="z289" w:id="264"/>
    <w:p>
      <w:pPr>
        <w:spacing w:after="0"/>
        <w:ind w:left="0"/>
        <w:jc w:val="both"/>
      </w:pPr>
      <w:r>
        <w:rPr>
          <w:rFonts w:ascii="Times New Roman"/>
          <w:b w:val="false"/>
          <w:i w:val="false"/>
          <w:color w:val="000000"/>
          <w:sz w:val="28"/>
        </w:rPr>
        <w:t>
      ҚР ІІМ – Қазақстан Республикасының Ішкі істер министрлігі</w:t>
      </w:r>
    </w:p>
    <w:bookmarkEnd w:id="264"/>
    <w:bookmarkStart w:name="z290" w:id="265"/>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bookmarkEnd w:id="265"/>
    <w:bookmarkStart w:name="z291" w:id="266"/>
    <w:p>
      <w:pPr>
        <w:spacing w:after="0"/>
        <w:ind w:left="0"/>
        <w:jc w:val="both"/>
      </w:pPr>
      <w:r>
        <w:rPr>
          <w:rFonts w:ascii="Times New Roman"/>
          <w:b w:val="false"/>
          <w:i w:val="false"/>
          <w:color w:val="000000"/>
          <w:sz w:val="28"/>
        </w:rPr>
        <w:t>
      ҚР БП ҚСжАЕК – Қазақстан Республикасы Бас прокуратурасының Құқықтық статистика және арнайы есепке алу жөніндегі комитеті</w:t>
      </w:r>
    </w:p>
    <w:bookmarkEnd w:id="266"/>
    <w:bookmarkStart w:name="z292" w:id="267"/>
    <w:p>
      <w:pPr>
        <w:spacing w:after="0"/>
        <w:ind w:left="0"/>
        <w:jc w:val="both"/>
      </w:pPr>
      <w:r>
        <w:rPr>
          <w:rFonts w:ascii="Times New Roman"/>
          <w:b w:val="false"/>
          <w:i w:val="false"/>
          <w:color w:val="000000"/>
          <w:sz w:val="28"/>
        </w:rPr>
        <w:t xml:space="preserve">
      СТБТ – сотқа дейінгі тергеп-тексерудің бірыңғай тізілімі </w:t>
      </w:r>
    </w:p>
    <w:bookmarkEnd w:id="267"/>
    <w:bookmarkStart w:name="z293" w:id="268"/>
    <w:p>
      <w:pPr>
        <w:spacing w:after="0"/>
        <w:ind w:left="0"/>
        <w:jc w:val="both"/>
      </w:pPr>
      <w:r>
        <w:rPr>
          <w:rFonts w:ascii="Times New Roman"/>
          <w:b w:val="false"/>
          <w:i w:val="false"/>
          <w:color w:val="000000"/>
          <w:sz w:val="28"/>
        </w:rPr>
        <w:t xml:space="preserve">
      KPI – Key Performance Indicators </w:t>
      </w:r>
    </w:p>
    <w:bookmarkEnd w:id="268"/>
    <w:bookmarkStart w:name="z294" w:id="269"/>
    <w:p>
      <w:pPr>
        <w:spacing w:after="0"/>
        <w:ind w:left="0"/>
        <w:jc w:val="both"/>
      </w:pPr>
      <w:r>
        <w:rPr>
          <w:rFonts w:ascii="Times New Roman"/>
          <w:b w:val="false"/>
          <w:i w:val="false"/>
          <w:color w:val="000000"/>
          <w:sz w:val="28"/>
        </w:rPr>
        <w:t xml:space="preserve">
      WJP – World Justice Project </w:t>
      </w:r>
    </w:p>
    <w:bookmarkEnd w:id="269"/>
    <w:bookmarkStart w:name="z295" w:id="270"/>
    <w:p>
      <w:pPr>
        <w:spacing w:after="0"/>
        <w:ind w:left="0"/>
        <w:jc w:val="both"/>
      </w:pPr>
      <w:r>
        <w:rPr>
          <w:rFonts w:ascii="Times New Roman"/>
          <w:b w:val="false"/>
          <w:i w:val="false"/>
          <w:color w:val="000000"/>
          <w:sz w:val="28"/>
        </w:rPr>
        <w:t xml:space="preserve">
      PR – Public relations </w:t>
      </w:r>
    </w:p>
    <w:bookmarkEnd w:id="270"/>
    <w:bookmarkStart w:name="z296" w:id="271"/>
    <w:p>
      <w:pPr>
        <w:spacing w:after="0"/>
        <w:ind w:left="0"/>
        <w:jc w:val="both"/>
      </w:pPr>
      <w:r>
        <w:rPr>
          <w:rFonts w:ascii="Times New Roman"/>
          <w:b w:val="false"/>
          <w:i w:val="false"/>
          <w:color w:val="000000"/>
          <w:sz w:val="28"/>
        </w:rPr>
        <w:t xml:space="preserve">
      UNODC – United Nations Office on Drugs and Crime </w:t>
      </w:r>
    </w:p>
    <w:bookmarkEnd w:id="271"/>
    <w:bookmarkStart w:name="z297" w:id="272"/>
    <w:p>
      <w:pPr>
        <w:spacing w:after="0"/>
        <w:ind w:left="0"/>
        <w:jc w:val="both"/>
      </w:pPr>
      <w:r>
        <w:rPr>
          <w:rFonts w:ascii="Times New Roman"/>
          <w:b w:val="false"/>
          <w:i w:val="false"/>
          <w:color w:val="000000"/>
          <w:sz w:val="28"/>
        </w:rPr>
        <w:t>
      ICAC – International Cotton Advisory Committee</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Қоғамда заң мен тәртіп</w:t>
            </w:r>
            <w:r>
              <w:br/>
            </w:r>
            <w:r>
              <w:rPr>
                <w:rFonts w:ascii="Times New Roman"/>
                <w:b w:val="false"/>
                <w:i w:val="false"/>
                <w:color w:val="000000"/>
                <w:sz w:val="20"/>
              </w:rPr>
              <w:t>идеологиясын ілгерілету</w:t>
            </w:r>
            <w:r>
              <w:br/>
            </w:r>
            <w:r>
              <w:rPr>
                <w:rFonts w:ascii="Times New Roman"/>
                <w:b w:val="false"/>
                <w:i w:val="false"/>
                <w:color w:val="000000"/>
                <w:sz w:val="20"/>
              </w:rPr>
              <w:t>жөніндегі 2025 – 2030 жылдарға</w:t>
            </w:r>
            <w:r>
              <w:br/>
            </w:r>
            <w:r>
              <w:rPr>
                <w:rFonts w:ascii="Times New Roman"/>
                <w:b w:val="false"/>
                <w:i w:val="false"/>
                <w:color w:val="000000"/>
                <w:sz w:val="20"/>
              </w:rPr>
              <w:t>арналған тұжырымдамаға</w:t>
            </w:r>
            <w:r>
              <w:br/>
            </w:r>
            <w:r>
              <w:rPr>
                <w:rFonts w:ascii="Times New Roman"/>
                <w:b w:val="false"/>
                <w:i w:val="false"/>
                <w:color w:val="000000"/>
                <w:sz w:val="20"/>
              </w:rPr>
              <w:t>қосымша</w:t>
            </w:r>
          </w:p>
        </w:tc>
      </w:tr>
    </w:tbl>
    <w:bookmarkStart w:name="z299" w:id="273"/>
    <w:p>
      <w:pPr>
        <w:spacing w:after="0"/>
        <w:ind w:left="0"/>
        <w:jc w:val="left"/>
      </w:pPr>
      <w:r>
        <w:rPr>
          <w:rFonts w:ascii="Times New Roman"/>
          <w:b/>
          <w:i w:val="false"/>
          <w:color w:val="000000"/>
        </w:rPr>
        <w:t xml:space="preserve"> Қоғамда заң мен тәртіп идеологиясын ілгерілету жөніндегі 2025 – 2030 жылдарға арналған тұжырымдаманы іске асыру жөніндегі іс-қимыл жоспары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Реформалардың/негізгі </w:t>
            </w:r>
          </w:p>
          <w:p>
            <w:pPr>
              <w:spacing w:after="20"/>
              <w:ind w:left="20"/>
              <w:jc w:val="both"/>
            </w:pPr>
            <w:r>
              <w:rPr>
                <w:rFonts w:ascii="Times New Roman"/>
                <w:b w:val="false"/>
                <w:i w:val="false"/>
                <w:color w:val="000000"/>
                <w:sz w:val="20"/>
              </w:rPr>
              <w:t>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1-бағыт. Билік органдарының ашықтық (қолжетімділік) дәрежесі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1-индикатор. Мемлекеттік органдардың ашықтық (қолжетімділік) дәрежесін арттыру:</w:t>
            </w:r>
          </w:p>
          <w:p>
            <w:pPr>
              <w:spacing w:after="20"/>
              <w:ind w:left="20"/>
              <w:jc w:val="both"/>
            </w:pPr>
            <w:r>
              <w:rPr>
                <w:rFonts w:ascii="Times New Roman"/>
                <w:b w:val="false"/>
                <w:i w:val="false"/>
                <w:color w:val="000000"/>
                <w:sz w:val="20"/>
              </w:rPr>
              <w:t>
2025 ж. – 83 балл, 2026 ж. – 84 балл, 2027 ж. – 85 балл, 2028 ж. – 86 балл, 2029 ж. – 87 балл, 2030 ж. – 88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профилактикасына және халыққа қызмет етуге екпін бере отырып, мемлекеттік және құқық қорғау органдары қызметінің сервистік моделінің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 15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қоғамның мемлекеттік органдардың ашықтығы мәдениетін қалыптастыруға және олардың әлеуетін нығайтуға бағытталған ынтымақтастығының жаңа құралдарын енгізу (әдістемелік ұсынымдар әзірлеу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әлеуметтанулық сұрау  салулардың қорытындылары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жылына бір рет (желтоқсан)</w:t>
            </w:r>
          </w:p>
          <w:bookmarkEnd w:id="2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ашық e.Gov деректері функционалын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санын және өзектілігін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қоғамдық мониторингін енгізу (қоғамның бақылауға, әсіресе құрылыс жобаларындағы бақылауға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СҚА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сыныптар үшін "Бизнес және кәсіпкерлік (қаржылық сауаттылық)  негіздері" пәні бойынша республикалық олимпиада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қорытындыларды ресми ресурстарда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ОМ, ҚМА</w:t>
            </w:r>
          </w:p>
          <w:bookmarkEnd w:id="27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қайырмалдықтарды және (немесе) қайырымдылық көмекті жинаудың ашықтығын қамтамасыз ету, сондай-ақ жиналған қаражатты пайдалану кезінде құқыққа қайшы іс-әрекеттерді болғызбау мақсатында қайырымдылықтың бірыңғай цифрлық платформасын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МАМ, ЦДИАӨМ, ҚМА</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реформалау, полиция қызметкерлерін біліктілікті арттыру курстарын, оқу-әдістемелік жиындарды өткізу, меритократия қағидатын нығайту, "soft skills" дамыту және т.б., арқылы дайындау, сондай-ақ материалдық-техникалық жарақтандыруды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іріктеу және ілгерілету жүйесін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жылдың 2-ші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Қылмыскерліктің жай-күйі</w:t>
            </w:r>
          </w:p>
          <w:p>
            <w:pPr>
              <w:spacing w:after="20"/>
              <w:ind w:left="20"/>
              <w:jc w:val="both"/>
            </w:pPr>
            <w:r>
              <w:rPr>
                <w:rFonts w:ascii="Times New Roman"/>
                <w:b w:val="false"/>
                <w:i w:val="false"/>
                <w:color w:val="000000"/>
                <w:sz w:val="20"/>
              </w:rPr>
              <w:t>
Нысаналы 2-индикатор. Қылмыскерлік деңгейін 10 мың халыққа шаққанда төмендету: 2025 ж. – 4 %, 2026 ж. – 6 %,  2027 ж. – 8 %, 2028 ж. – 10 %, 2029 ж. – 12 %, 2030 ж. – 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 бұзушылықтар мен қылмыстар туралы жасырын немесе құпия хабарлауы үшін онлайн платформалардың функцияларын кеңейту және бірыңғай 102 нөмірімен және 1414 ББО-мен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платформасын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8"/>
          <w:p>
            <w:pPr>
              <w:spacing w:after="20"/>
              <w:ind w:left="20"/>
              <w:jc w:val="both"/>
            </w:pPr>
            <w:r>
              <w:rPr>
                <w:rFonts w:ascii="Times New Roman"/>
                <w:b w:val="false"/>
                <w:i w:val="false"/>
                <w:color w:val="000000"/>
                <w:sz w:val="20"/>
              </w:rPr>
              <w:t>
ІІМ, ЦДИАӨМ</w:t>
            </w:r>
          </w:p>
          <w:bookmarkEnd w:id="27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ІІМ-де көлемді деректерді: камералардан түсетін бейнеағындарды  (тұлғалар мен нөмірлерді тану), әлеуметтік желілерді (қауіп-қатерді мониторингтеу), криминалдық статистиканы (қылмыскерлік ошақтарын болжау) өңдеу үшін жасанды интеллектінің көмегімен Ахуалдық талдау орталығының функцияларын кеңейту; жедел қызметтерді дәлелдемелерді автоматты түрде салыстырып тексеруге және тергеушілердің шешімдер қабылдауын қолдауға арналған бағдарламалармен жабдықтау, сондай-ақ тергеушілерді ЖИ құралдарымен жұмыс істеуге, тергеп-тексерудің жаңа тактикаларына (профайлинг, жауап алу әдістері, цифрлық криминалистика)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9"/>
          <w:p>
            <w:pPr>
              <w:spacing w:after="20"/>
              <w:ind w:left="20"/>
              <w:jc w:val="both"/>
            </w:pPr>
            <w:r>
              <w:rPr>
                <w:rFonts w:ascii="Times New Roman"/>
                <w:b w:val="false"/>
                <w:i w:val="false"/>
                <w:color w:val="000000"/>
                <w:sz w:val="20"/>
              </w:rPr>
              <w:t>
ІІМ, ЦДИАӨМ</w:t>
            </w:r>
          </w:p>
          <w:bookmarkEnd w:id="27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Трансұлттық қылмыскерлікпен бірлескен күресті және ақпарат алмасуды ұйымдастыру (көрші мемлекеттермен және халықаралық ұйымдармен  деректер алмасу жөніндегі келісімдер мен хаттамаларды жаңарту, шетелдік құқық қорғау органдарымен бірлескен </w:t>
            </w:r>
          </w:p>
          <w:p>
            <w:pPr>
              <w:spacing w:after="20"/>
              <w:ind w:left="20"/>
              <w:jc w:val="both"/>
            </w:pPr>
            <w:r>
              <w:rPr>
                <w:rFonts w:ascii="Times New Roman"/>
                <w:b w:val="false"/>
                <w:i w:val="false"/>
                <w:color w:val="000000"/>
                <w:sz w:val="20"/>
              </w:rPr>
              <w:t>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ҚМА (келісу бойынша),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органдарына (кедендік және экспорттық бақылауды жүзеге асыратын бөлімшелер) құзыреті шегінде жедел-іздестіру қызметін, кинологиялық қызметтің жұмысын, психотроптық,  есірткі заттар мен прекурсорлардың заңсыз айналымының жолын кесу бойынша арнайы құралдарды қолдануды қоса алғанда, құқық қорғау функцияларын беру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 жолдау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Құқық үстемдігі</w:t>
            </w:r>
          </w:p>
          <w:p>
            <w:pPr>
              <w:spacing w:after="20"/>
              <w:ind w:left="20"/>
              <w:jc w:val="both"/>
            </w:pPr>
            <w:r>
              <w:rPr>
                <w:rFonts w:ascii="Times New Roman"/>
                <w:b w:val="false"/>
                <w:i w:val="false"/>
                <w:color w:val="000000"/>
                <w:sz w:val="20"/>
              </w:rPr>
              <w:t>
Нысаналы 3-индикатор. Құқық үстемдігі индексінің нысаналы көрсеткіші</w:t>
            </w:r>
          </w:p>
          <w:p>
            <w:pPr>
              <w:spacing w:after="20"/>
              <w:ind w:left="20"/>
              <w:jc w:val="both"/>
            </w:pPr>
            <w:r>
              <w:rPr>
                <w:rFonts w:ascii="Times New Roman"/>
                <w:b w:val="false"/>
                <w:i w:val="false"/>
                <w:color w:val="000000"/>
                <w:sz w:val="20"/>
              </w:rPr>
              <w:t>
(2025 ж. – 0,56, 2026 ж. – 0,57, 2027 ж. – 0,58, 2028 ж. – 0,59, 2029 ж. – 0,60, Қазақстан Республикасының 2029 жылға дейінгі ұлттық даму жоспары (Қазақстан Республикасы Президентінің 2024 жылғы 30 шілдедегі № 611 Жарлығымен бекітілген)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мен синтетикалық есірткінің  айналымын бақылау жөніндегі ұлттық ведомствоаралық "Таргетинг орталығын" құру бойынша мәселені пысықтау (АҚШ және Литва тәжірибесі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0"/>
          <w:p>
            <w:pPr>
              <w:spacing w:after="20"/>
              <w:ind w:left="20"/>
              <w:jc w:val="both"/>
            </w:pPr>
            <w:r>
              <w:rPr>
                <w:rFonts w:ascii="Times New Roman"/>
                <w:b w:val="false"/>
                <w:i w:val="false"/>
                <w:color w:val="000000"/>
                <w:sz w:val="20"/>
              </w:rPr>
              <w:t>
2026 жығы</w:t>
            </w:r>
          </w:p>
          <w:bookmarkEnd w:id="280"/>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ҚМА (келісу бойынша),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құқықтық мәдениетін қалыптастыруға белсенді қатысатын, оның ішінде заңның немесе этикалық нормалардың кез келген бұзушылықтары туралы хабарлайтын азаматтарды көтермелеу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кандидатураларды айқындау марапаттау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республикалық БАҚ беттерінде "Заң мен тәртіп" қағидаттарын ілгерілету шеңберінде құқық қорғау органдары ресми өкілдерінің тұрақты сұхбаттарды ұйымдастыруы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 Atameken business, Jibek joly, Хабар және т.б. телеарналарда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 БАҚ-та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СҚА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сыбайлас жемқорлыққа қарсы күрес туралы "Stop коррупция" және "Жемқорлықты жеңеміз" телебағдарламасын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СҚА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мен заңды мүдделері бұзылған кезде кәмелетке толмағандарға көмек көрсету бойынша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БҚУ (келісу бойынша), ОМ, ДСМ, Еңбекмині, ІІМ, МАМ,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жөніндегі өзекті мәселелерді енгізе отырып, "Мектептегі қауіпсіздік: нені білуі керек?" анықтамалығын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БҚУ (келісу бойынша),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әсіресе заңдық ақпаратқа қол жеткізу шектелген ауылдық жерлердегі азаматтардың құқықтық санасы мен мәдениеті деңгейін арттыру жөніндегі шараларды қабылдау (мысалы, құқық кабинеттерін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1"/>
          <w:p>
            <w:pPr>
              <w:spacing w:after="20"/>
              <w:ind w:left="20"/>
              <w:jc w:val="both"/>
            </w:pPr>
            <w:r>
              <w:rPr>
                <w:rFonts w:ascii="Times New Roman"/>
                <w:b w:val="false"/>
                <w:i w:val="false"/>
                <w:color w:val="000000"/>
                <w:sz w:val="20"/>
              </w:rPr>
              <w:t>
жыл сайын, есепті жылдан кейінгі</w:t>
            </w:r>
          </w:p>
          <w:bookmarkEnd w:id="281"/>
          <w:p>
            <w:pPr>
              <w:spacing w:after="20"/>
              <w:ind w:left="20"/>
              <w:jc w:val="both"/>
            </w:pPr>
            <w:r>
              <w:rPr>
                <w:rFonts w:ascii="Times New Roman"/>
                <w:b w:val="false"/>
                <w:i w:val="false"/>
                <w:color w:val="000000"/>
                <w:sz w:val="20"/>
              </w:rPr>
              <w:t>
15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тегін заңгерлік консультация беру бойынша акцияларды ұйымдастыру және өткізу (ауылдағы көшпелі қабылдаулар, құқықтық көмек күндері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СҚА (келісу бойынша),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білім беру ұйымдарында "Біртұтас тәрбие" бағдарламасы шеңберінде қауіпсіздік сабақтарын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2"/>
          <w:p>
            <w:pPr>
              <w:spacing w:after="20"/>
              <w:ind w:left="20"/>
              <w:jc w:val="both"/>
            </w:pPr>
            <w:r>
              <w:rPr>
                <w:rFonts w:ascii="Times New Roman"/>
                <w:b w:val="false"/>
                <w:i w:val="false"/>
                <w:color w:val="000000"/>
                <w:sz w:val="20"/>
              </w:rPr>
              <w:t xml:space="preserve">
Азаматтардың құқықтық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хабардарлығы және олардың мемлекеттік органдар жүзеге асыратын құқықтық түсіндіру жұмысына қанағаттанушылығы деңгейін анықтау мақсатында халық арасында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түсіндіру жұмысын ұйымдастыру мәселелері бойынша халық үшін бірыңғай сауалнама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сайттарда, электрондық үкіметтің "eGovMobile" мобильді қосымшасында орналастыру;</w:t>
            </w:r>
          </w:p>
          <w:p>
            <w:pPr>
              <w:spacing w:after="20"/>
              <w:ind w:left="20"/>
              <w:jc w:val="both"/>
            </w:pPr>
            <w:r>
              <w:rPr>
                <w:rFonts w:ascii="Times New Roman"/>
                <w:b w:val="false"/>
                <w:i w:val="false"/>
                <w:color w:val="000000"/>
                <w:sz w:val="20"/>
              </w:rPr>
              <w:t>
статистикалық деректердің динамикасын қадағалау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қорытындысы және құқықтық түсіндіру жұмысының әдістерін жетілдіру бойынша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қабылданатын нормативтік құқықтық актілерді түсіндіру және мемлекеттік органдардың өкілдерін, сарапшыларды және т.б. тарта отырып, азаматтарға заң көмегін көрсету үшін танымал әлеуметтік желілерде тікелей эфирлер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эфирлер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w:t>
            </w:r>
          </w:p>
          <w:p>
            <w:pPr>
              <w:spacing w:after="20"/>
              <w:ind w:left="20"/>
              <w:jc w:val="both"/>
            </w:pPr>
            <w:r>
              <w:rPr>
                <w:rFonts w:ascii="Times New Roman"/>
                <w:b w:val="false"/>
                <w:i w:val="false"/>
                <w:color w:val="000000"/>
                <w:sz w:val="20"/>
              </w:rPr>
              <w:t>іс-шараларды өткізудің әртүрлі нысандарын пайдалана отырып, 1-11 сыныптардың білім алушылары мен колледж студенттеріне құқықтық тәрбие беру бойынша сыныптан тыс жұмысты өткізу (эссе конкурстары, дебаттар, олимпиадалар, іскерлік ойындар, дәрістер, әңгімелесулер, фильмдерді талқылау, "Жас заңгер" клубтарын/үйірмелерін құру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мәдениет" республикалық құқықтық сауаттылық айлығын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тәрбие әдістемесі бойынша minor-бағдарламалар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талап етілмейді</w:t>
            </w:r>
          </w:p>
          <w:bookmarkEnd w:id="28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билік органдарының қолдауымен оқушылар сарайлары, жоғары сынып оқушылары мен студенттерге арналған жастар орталықтары базасында формалды емес жағдайда заңдар мен практикалық дағдылар туралы қосымша білім алу (мысалы, сот процестерін модельдей, дебаттарға қатыса отырып) үшін жасөспірімдер құқықтық клубтары мен "құқықтық білім мектептерін"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4"/>
          <w:p>
            <w:pPr>
              <w:spacing w:after="20"/>
              <w:ind w:left="20"/>
              <w:jc w:val="both"/>
            </w:pPr>
            <w:r>
              <w:rPr>
                <w:rFonts w:ascii="Times New Roman"/>
                <w:b w:val="false"/>
                <w:i w:val="false"/>
                <w:color w:val="000000"/>
                <w:sz w:val="20"/>
              </w:rPr>
              <w:t>
2026 жылғы</w:t>
            </w:r>
          </w:p>
          <w:bookmarkEnd w:id="284"/>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пен педагогиканың үздік сарапшыларын тарта отырып, білім алушылардың білімді практикалық қолдануы, практикалық дағдыларды қалыптастыру және өмірлік жағдайларды шешуде құқық нормаларын пайдалану, әділеттілік, теңдік және әрбір азаматтың қадір-қасиетін құрметтеу құндылықтарын тәрбиелеу және жауапкершіліктің бұлтартпастығы қағидаттарын түсіндіру бөлігінде жалпыға міндетті "Құқық негіздері" пәнінің оқу бағдарламасына өзгерістер енгізу  (білім беру материалына еліміздің Конституциясын қолжетімді түсіндіруді, құқық қорғау институттарын (Конституциялық Сот, Адам құқықтары жөніндегі уәкілдер және т.б.) танымал етуді енгізу, құқық бұзушылықты таратқаны үшін жауапкершілік түрлерін түсіндіру)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құқықтық ағарту практикасын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5"/>
          <w:p>
            <w:pPr>
              <w:spacing w:after="20"/>
              <w:ind w:left="20"/>
              <w:jc w:val="both"/>
            </w:pPr>
            <w:r>
              <w:rPr>
                <w:rFonts w:ascii="Times New Roman"/>
                <w:b w:val="false"/>
                <w:i w:val="false"/>
                <w:color w:val="000000"/>
                <w:sz w:val="20"/>
              </w:rPr>
              <w:t>
2026 – 2027 жылдар</w:t>
            </w:r>
          </w:p>
          <w:bookmarkEnd w:id="2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Әділетмині,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6"/>
          <w:p>
            <w:pPr>
              <w:spacing w:after="20"/>
              <w:ind w:left="20"/>
              <w:jc w:val="both"/>
            </w:pPr>
            <w:r>
              <w:rPr>
                <w:rFonts w:ascii="Times New Roman"/>
                <w:b w:val="false"/>
                <w:i w:val="false"/>
                <w:color w:val="000000"/>
                <w:sz w:val="20"/>
              </w:rPr>
              <w:t>
ЖОО жанынан заң клиникаларын құру практикасын кеңейту мәселесін пысықтау, оның шеңберінде азаматтар тегін заңгерлік консультация мен практикалық көмек ала алады: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заң клиникаларының жұмысын стандарттау;</w:t>
            </w:r>
          </w:p>
          <w:p>
            <w:pPr>
              <w:spacing w:after="20"/>
              <w:ind w:left="20"/>
              <w:jc w:val="both"/>
            </w:pPr>
            <w:r>
              <w:rPr>
                <w:rFonts w:ascii="Times New Roman"/>
                <w:b w:val="false"/>
                <w:i w:val="false"/>
                <w:color w:val="000000"/>
                <w:sz w:val="20"/>
              </w:rPr>
              <w:t>
студенттерге арналған ынталандыру шараларын пысықтау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нормативтік реттеуге арналған тақырыптарды инженерлік, медициналық, экономикалық білім беру бағдарламаларына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білім беру бағдарламаларын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конституциялық құрылыс пен заңнама негіздерін білу бойынша сұрақтарды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талап етілмейді</w:t>
            </w:r>
          </w:p>
          <w:bookmarkEnd w:id="28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квазимемлекеттік органдардың заң бөлімшелерінде "Құқық" бағыты бойынша бакалавриат (3-4 курс) үшін практиканы (3 айдан бастап және одан жоғары)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2026 жылғы 3-тоқсан</w:t>
            </w:r>
          </w:p>
          <w:bookmarkEnd w:id="28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тұрғындарының құқықтық сауаттылығын арттыру және оларға құқықтық мәселелер бойынша консультациялық көмек көрсету үшін "Тегін заң көмегі күндерін"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іс-шаралар,</w:t>
            </w:r>
          </w:p>
          <w:bookmarkEnd w:id="289"/>
          <w:p>
            <w:pPr>
              <w:spacing w:after="20"/>
              <w:ind w:left="20"/>
              <w:jc w:val="both"/>
            </w:pPr>
            <w:r>
              <w:rPr>
                <w:rFonts w:ascii="Times New Roman"/>
                <w:b w:val="false"/>
                <w:i w:val="false"/>
                <w:color w:val="000000"/>
                <w:sz w:val="20"/>
              </w:rPr>
              <w:t>
консультациялар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Қабылданатын НҚА-ны: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ақпараттық-құқықтық жүйелерде қабылданатын НҚА-ға қатысты түсіндірме материалдарын орналастыру;</w:t>
            </w:r>
          </w:p>
          <w:p>
            <w:pPr>
              <w:spacing w:after="20"/>
              <w:ind w:left="20"/>
              <w:jc w:val="both"/>
            </w:pPr>
            <w:r>
              <w:rPr>
                <w:rFonts w:ascii="Times New Roman"/>
                <w:b w:val="false"/>
                <w:i w:val="false"/>
                <w:color w:val="000000"/>
                <w:sz w:val="20"/>
              </w:rPr>
              <w:t>
НҚА-ны түсіндіру бойынша чат-ботты енгізу арқылы түсіндірудің "проактивті" форматын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Қоғамда заң мен тәртіп идеологиясын ілгерілету жөніндегі цифрлық шешімдерді дамыту</w:t>
            </w:r>
          </w:p>
          <w:p>
            <w:pPr>
              <w:spacing w:after="20"/>
              <w:ind w:left="20"/>
              <w:jc w:val="both"/>
            </w:pPr>
            <w:r>
              <w:rPr>
                <w:rFonts w:ascii="Times New Roman"/>
                <w:b w:val="false"/>
                <w:i w:val="false"/>
                <w:color w:val="000000"/>
                <w:sz w:val="20"/>
              </w:rPr>
              <w:t>
Нысаналы 4-индикатор. Азаматтардың көрсетілетін қызметтердің сапасы мен жылдамдығына қанағаттанушылығын арттыру</w:t>
            </w:r>
          </w:p>
          <w:p>
            <w:pPr>
              <w:spacing w:after="20"/>
              <w:ind w:left="20"/>
              <w:jc w:val="both"/>
            </w:pPr>
            <w:r>
              <w:rPr>
                <w:rFonts w:ascii="Times New Roman"/>
                <w:b w:val="false"/>
                <w:i w:val="false"/>
                <w:color w:val="000000"/>
                <w:sz w:val="20"/>
              </w:rPr>
              <w:t>
(Электрондық үкіметтің даму индексі өте жоғары елдер тізімінің (EGDI) рейтингінде 2025 ж. – 22-орын, 2026 ж. – 20-орын, 2027 ж. – 18-орын, 2028 ж. – 16-орын, 2029 ж. – 14-орын, 2030 ж. – 12-орын)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процесті және жазаларды орындау жүйесін одан әрі цифрландыру (ӘҚБТ функционалын кеңейту, электрондық бақылау браслеттерін дамыту, сотталғандарды цифрлық есепке алу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w:t>
            </w:r>
          </w:p>
          <w:p>
            <w:pPr>
              <w:spacing w:after="20"/>
              <w:ind w:left="20"/>
              <w:jc w:val="both"/>
            </w:pPr>
            <w:r>
              <w:rPr>
                <w:rFonts w:ascii="Times New Roman"/>
                <w:b w:val="false"/>
                <w:i w:val="false"/>
                <w:color w:val="000000"/>
                <w:sz w:val="20"/>
              </w:rPr>
              <w:t>"е-құқықтық тәртіптің" заманауи цифрлық сервистерін енгізу (өтініштерді онлайн беру, полицияның мобильді қосымшалары, электрондық көрсетілетін қызметтер тізбесін кеңейту), сондай-ақ  азаматтар құқық бұзушылықтарды (хэштегтермен) орналастыра алатын қолданыстағы әлеуметтік желілер мен мессенджерлерді (TikTok, Facebook, Instagram)   неғұрлым тиімді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сервистерді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БП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қамсыздандыру және әлеуметтік қорғау мәселелері бойынша шараларды ақпараттық-идеологиялық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Құқық бұзушылық профилактикасы және азаматтар үшін қауіпсіз ортаны құру</w:t>
            </w:r>
          </w:p>
          <w:p>
            <w:pPr>
              <w:spacing w:after="20"/>
              <w:ind w:left="20"/>
              <w:jc w:val="both"/>
            </w:pPr>
            <w:r>
              <w:rPr>
                <w:rFonts w:ascii="Times New Roman"/>
                <w:b w:val="false"/>
                <w:i w:val="false"/>
                <w:color w:val="000000"/>
                <w:sz w:val="20"/>
              </w:rPr>
              <w:t>
Нысаналы 5-индикатор. Өздерін толық қауіпсіздікте (толық шамада қауіпсіз) екенін сезінетін адамдардың үлесі 2025 ж. – 60 %, 2026 ж. – 61,2 %, 2027 ж. – 62,4 %, 2028 ж. – 63,6 %, 2029 ж. – 64,8 %, 2030 ж. – 66 %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профилактикасын күшейту, мүлдем төзбеушілік  қағидаттарын нығайту, сондай-ақ заң мен тәртіпті сақтау үшін жария криминогендік тәуекелдер картасын қалыптастыру бойынша шараларды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1-ші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1"/>
          <w:p>
            <w:pPr>
              <w:spacing w:after="20"/>
              <w:ind w:left="20"/>
              <w:jc w:val="both"/>
            </w:pPr>
            <w:r>
              <w:rPr>
                <w:rFonts w:ascii="Times New Roman"/>
                <w:b w:val="false"/>
                <w:i w:val="false"/>
                <w:color w:val="000000"/>
                <w:sz w:val="20"/>
              </w:rPr>
              <w:t>
ІІМ, БП</w:t>
            </w:r>
          </w:p>
          <w:bookmarkEnd w:id="291"/>
          <w:p>
            <w:pPr>
              <w:spacing w:after="20"/>
              <w:ind w:left="20"/>
              <w:jc w:val="both"/>
            </w:pPr>
            <w:r>
              <w:rPr>
                <w:rFonts w:ascii="Times New Roman"/>
                <w:b w:val="false"/>
                <w:i w:val="false"/>
                <w:color w:val="000000"/>
                <w:sz w:val="20"/>
              </w:rPr>
              <w:t>
(келісу бойынша),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200-бабын және Әкімшілік құқық бұзушылық туралы кодексінің 826-бабын қолдану бойынша үлгілік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2-ші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қаржылық қауіпсіздігін арттыру. Медиалық тұлғалар ("миллиондық"-блогерлер) арқылы әлеуметтік желілерде қаржылық қауіпсіздік қағидаларын азаматтардың назарына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2"/>
          <w:p>
            <w:pPr>
              <w:spacing w:after="20"/>
              <w:ind w:left="20"/>
              <w:jc w:val="both"/>
            </w:pPr>
            <w:r>
              <w:rPr>
                <w:rFonts w:ascii="Times New Roman"/>
                <w:b w:val="false"/>
                <w:i w:val="false"/>
                <w:color w:val="000000"/>
                <w:sz w:val="20"/>
              </w:rPr>
              <w:t>
"АФМonline" форумы</w:t>
            </w:r>
          </w:p>
          <w:bookmarkEnd w:id="29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МАМ, Қаржымині, ҒЖБМ, ЦДИАӨМ, ҚНРДА (келісу бойынша),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3"/>
          <w:p>
            <w:pPr>
              <w:spacing w:after="20"/>
              <w:ind w:left="20"/>
              <w:jc w:val="both"/>
            </w:pPr>
            <w:r>
              <w:rPr>
                <w:rFonts w:ascii="Times New Roman"/>
                <w:b w:val="false"/>
                <w:i w:val="false"/>
                <w:color w:val="000000"/>
                <w:sz w:val="20"/>
              </w:rPr>
              <w:t>
Халықты қаржы пирамидаларының қызметіне тартудың профилактикасы және оған жол бермеу. Ұйымдастырушылармен қатар қаржы пирамидаларына азаматтарды тартатын тұлғалар жауапкершілігінің жаңа тәсілдерін әзірлеу және енгізу: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қаржы пирамидаларының белсенді қатысушыларының әкімшілік жауапкершілігі және олардан азаматтық тәртіппен залалды өндіріп алу туралы мәселені пысықтау;</w:t>
            </w:r>
          </w:p>
          <w:p>
            <w:pPr>
              <w:spacing w:after="20"/>
              <w:ind w:left="20"/>
              <w:jc w:val="both"/>
            </w:pPr>
            <w:r>
              <w:rPr>
                <w:rFonts w:ascii="Times New Roman"/>
                <w:b w:val="false"/>
                <w:i w:val="false"/>
                <w:color w:val="000000"/>
                <w:sz w:val="20"/>
              </w:rPr>
              <w:t xml:space="preserve">
ҚМА базасында ҚП және олардың қызметінің белгілері бар жобалардың ІІМ-мен бірыңғай тізілімін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Кодексіне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ҚНРДА (келісу бойынша), ІІМ, СӘ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құқыққа қарсы контентті автоматты түрде іздеу және бұғаттау бойынша жасанды интеллект негізіндегі ақпараттық платформаны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 сайттарын бұғаттау жөніндегі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алаяқтық жобаларға таргеттелген жарнаманы іске қосу арқылы азаматтар үшін тәуекелдер мен қауіп-қатерлер туралы жүргізілетін жұмысты  жазып-көрсете отырып, жаппай қарсы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таргеттелген жарнаманы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 ҚМА (келісу бойынша),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операторларымен халықты алаяқтық жасау түрлері, тәсілдері және қаржы пирамидаларын ұйымдастыру, сондай-ақ заңсыз ойын бизнесін ұйымдастырудың құқықтық салдары туралы ай сайын  SMS-хабарландыру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4"/>
          <w:p>
            <w:pPr>
              <w:spacing w:after="20"/>
              <w:ind w:left="20"/>
              <w:jc w:val="both"/>
            </w:pPr>
            <w:r>
              <w:rPr>
                <w:rFonts w:ascii="Times New Roman"/>
                <w:b w:val="false"/>
                <w:i w:val="false"/>
                <w:color w:val="000000"/>
                <w:sz w:val="20"/>
              </w:rPr>
              <w:t>
Үнемі SMS-хабарландыру</w:t>
            </w:r>
          </w:p>
          <w:bookmarkEnd w:id="29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МАМ, ҚМА (келісу бойынша), ұялы байланыс операторлары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5"/>
          <w:p>
            <w:pPr>
              <w:spacing w:after="20"/>
              <w:ind w:left="20"/>
              <w:jc w:val="both"/>
            </w:pPr>
            <w:r>
              <w:rPr>
                <w:rFonts w:ascii="Times New Roman"/>
                <w:b w:val="false"/>
                <w:i w:val="false"/>
                <w:color w:val="000000"/>
                <w:sz w:val="20"/>
              </w:rPr>
              <w:t>
талап етілмейді</w:t>
            </w:r>
          </w:p>
          <w:bookmarkEnd w:id="295"/>
          <w:p>
            <w:pPr>
              <w:spacing w:after="20"/>
              <w:ind w:left="20"/>
              <w:jc w:val="both"/>
            </w:pPr>
            <w:r>
              <w:rPr>
                <w:rFonts w:ascii="Times New Roman"/>
                <w:b w:val="false"/>
                <w:i w:val="false"/>
                <w:color w:val="000000"/>
                <w:sz w:val="20"/>
              </w:rPr>
              <w:t>
(ұялы байланыс операторларының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орындарда (сауда, ойын- сауық орталықтарының, супермаркеттердің LED экрандары, дүкендер, базарлар, вокзалдар, әуежайлар, оқу орындары, кинотеатрлар, театрлар, ХҚО және т.б.) халықтың қаржылық қауіпсіздігін арттыру арналған  профилактикалық материалдарды, (бейнероликтер, баннерлер, ақпараттық жаднамалар және т.б.) орналастыру және трансляциялау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орындарда профилактикалық материалдарды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(жартыжылдықтың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құқықтық тәртіптің жергілікті проблемаларын талқылауға және бейнебақылау камераларын, жол белгілерін орнату, патрульдеуді ұйымдастыру және т.б. мәселелерді шешуге тарту (мысалы, қоғамдық қауіпсіздік кеңестерін құру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(12) сыныптар үшін "Құқық негіздері" пәні бойынша республикалық олимпиада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қорытындыларды ресми ресурстарда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жұмысына озық цифрлық құралдарды енгізу ("Цифрлық полицей" жобасын іске қосу, дерекқорларды интеграциялау, ІІМ нарядтары мен ресурстарын басқарудың автоматтандырылған жүйесін өрістету)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(30 маусым, 30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әлеуметтендіру жүйесін (білім беру, тұрғын үй, сүйемелдеу) кезең-кезеңімен құра отырып, бұрын сотталғандар мен бұрынғы сотталушыларды қоғамда қайта интеграциялау бағдарламаларын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адамдардың қажеттіліктерін ескеру үшін жұмыспен қамту және әлеуметтік қолдау бағдарламаларына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(криминогендік жағдайға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Рецидивке бейім адамдарды бақылауды күшейту, қадағаланатын адамдардың күнделікті өмірін бақылау үшін цифрлық құралдарды және биометриялық тіркеуді енгізе отырып, пробацияны реформалау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туралы заңнаманы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қоғамдастығының қатысуымен "Заң мен тәртіп" идеясын түсіндіруге арналған қоғамдық акциялар, челлендждер, жастар іс-шараларын, флешмобтар, қоғамдық пікірталастар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БАҚ пен жаңа медиада "Заң мен тәртіпті" ілгерілету жөніндегі республикалық медиа-жоспарды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негізде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МАМ,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мен тәртіп" идеологемасын брендтеу жұмысын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мәдениетті қалыптастыру жөніндегі түйінді месседждерді ілгерілету үшін креативті медиа-өнім жасау мақсатында эстрада мен кино өкілдерін, танымал орындаушыларды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толмаған адамдарға энергетикалық сусындар сатқаны үшін әкімшілік жауапкершілікті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Кодексіне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Әділетмині,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7" w:id="29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96"/>
    <w:bookmarkStart w:name="z338" w:id="297"/>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297"/>
    <w:bookmarkStart w:name="z339" w:id="298"/>
    <w:p>
      <w:pPr>
        <w:spacing w:after="0"/>
        <w:ind w:left="0"/>
        <w:jc w:val="both"/>
      </w:pPr>
      <w:r>
        <w:rPr>
          <w:rFonts w:ascii="Times New Roman"/>
          <w:b w:val="false"/>
          <w:i w:val="false"/>
          <w:color w:val="000000"/>
          <w:sz w:val="28"/>
        </w:rPr>
        <w:t>
      ӘҚБТ – әкімшілік құқық бұзушылықтардың бірыңғай тізілімі</w:t>
      </w:r>
    </w:p>
    <w:bookmarkEnd w:id="298"/>
    <w:bookmarkStart w:name="z340" w:id="299"/>
    <w:p>
      <w:pPr>
        <w:spacing w:after="0"/>
        <w:ind w:left="0"/>
        <w:jc w:val="both"/>
      </w:pPr>
      <w:r>
        <w:rPr>
          <w:rFonts w:ascii="Times New Roman"/>
          <w:b w:val="false"/>
          <w:i w:val="false"/>
          <w:color w:val="000000"/>
          <w:sz w:val="28"/>
        </w:rPr>
        <w:t>
      БП – Қазақстан Республикасының Бас прокуратурасы</w:t>
      </w:r>
    </w:p>
    <w:bookmarkEnd w:id="299"/>
    <w:bookmarkStart w:name="z341" w:id="300"/>
    <w:p>
      <w:pPr>
        <w:spacing w:after="0"/>
        <w:ind w:left="0"/>
        <w:jc w:val="both"/>
      </w:pPr>
      <w:r>
        <w:rPr>
          <w:rFonts w:ascii="Times New Roman"/>
          <w:b w:val="false"/>
          <w:i w:val="false"/>
          <w:color w:val="000000"/>
          <w:sz w:val="28"/>
        </w:rPr>
        <w:t>
      БҚУ – Бала құқықтары жөніндегі уәкіл</w:t>
      </w:r>
    </w:p>
    <w:bookmarkEnd w:id="300"/>
    <w:bookmarkStart w:name="z342" w:id="301"/>
    <w:p>
      <w:pPr>
        <w:spacing w:after="0"/>
        <w:ind w:left="0"/>
        <w:jc w:val="both"/>
      </w:pPr>
      <w:r>
        <w:rPr>
          <w:rFonts w:ascii="Times New Roman"/>
          <w:b w:val="false"/>
          <w:i w:val="false"/>
          <w:color w:val="000000"/>
          <w:sz w:val="28"/>
        </w:rPr>
        <w:t>
      ББО – бірыңғай байланыс орталығы</w:t>
      </w:r>
    </w:p>
    <w:bookmarkEnd w:id="301"/>
    <w:bookmarkStart w:name="z343" w:id="302"/>
    <w:p>
      <w:pPr>
        <w:spacing w:after="0"/>
        <w:ind w:left="0"/>
        <w:jc w:val="both"/>
      </w:pPr>
      <w:r>
        <w:rPr>
          <w:rFonts w:ascii="Times New Roman"/>
          <w:b w:val="false"/>
          <w:i w:val="false"/>
          <w:color w:val="000000"/>
          <w:sz w:val="28"/>
        </w:rPr>
        <w:t>
      БАҚ – бұқаралық ақпарат құралдары</w:t>
      </w:r>
    </w:p>
    <w:bookmarkEnd w:id="302"/>
    <w:bookmarkStart w:name="z344" w:id="303"/>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303"/>
    <w:bookmarkStart w:name="z345" w:id="304"/>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304"/>
    <w:bookmarkStart w:name="z346" w:id="305"/>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305"/>
    <w:bookmarkStart w:name="z347" w:id="306"/>
    <w:p>
      <w:pPr>
        <w:spacing w:after="0"/>
        <w:ind w:left="0"/>
        <w:jc w:val="both"/>
      </w:pPr>
      <w:r>
        <w:rPr>
          <w:rFonts w:ascii="Times New Roman"/>
          <w:b w:val="false"/>
          <w:i w:val="false"/>
          <w:color w:val="000000"/>
          <w:sz w:val="28"/>
        </w:rPr>
        <w:t>
      ЖАО – жергілікті атқарушы органдар</w:t>
      </w:r>
    </w:p>
    <w:bookmarkEnd w:id="306"/>
    <w:bookmarkStart w:name="z348" w:id="307"/>
    <w:p>
      <w:pPr>
        <w:spacing w:after="0"/>
        <w:ind w:left="0"/>
        <w:jc w:val="both"/>
      </w:pPr>
      <w:r>
        <w:rPr>
          <w:rFonts w:ascii="Times New Roman"/>
          <w:b w:val="false"/>
          <w:i w:val="false"/>
          <w:color w:val="000000"/>
          <w:sz w:val="28"/>
        </w:rPr>
        <w:t>
      ЖБ – жергілікті бюджет</w:t>
      </w:r>
    </w:p>
    <w:bookmarkEnd w:id="307"/>
    <w:bookmarkStart w:name="z349" w:id="308"/>
    <w:p>
      <w:pPr>
        <w:spacing w:after="0"/>
        <w:ind w:left="0"/>
        <w:jc w:val="both"/>
      </w:pPr>
      <w:r>
        <w:rPr>
          <w:rFonts w:ascii="Times New Roman"/>
          <w:b w:val="false"/>
          <w:i w:val="false"/>
          <w:color w:val="000000"/>
          <w:sz w:val="28"/>
        </w:rPr>
        <w:t>
      ЖОО – жоғары оқу орны</w:t>
      </w:r>
    </w:p>
    <w:bookmarkEnd w:id="308"/>
    <w:bookmarkStart w:name="z350" w:id="309"/>
    <w:p>
      <w:pPr>
        <w:spacing w:after="0"/>
        <w:ind w:left="0"/>
        <w:jc w:val="both"/>
      </w:pPr>
      <w:r>
        <w:rPr>
          <w:rFonts w:ascii="Times New Roman"/>
          <w:b w:val="false"/>
          <w:i w:val="false"/>
          <w:color w:val="000000"/>
          <w:sz w:val="28"/>
        </w:rPr>
        <w:t>
      ЖИ – жасанды интеллект</w:t>
      </w:r>
    </w:p>
    <w:bookmarkEnd w:id="309"/>
    <w:bookmarkStart w:name="z351" w:id="310"/>
    <w:p>
      <w:pPr>
        <w:spacing w:after="0"/>
        <w:ind w:left="0"/>
        <w:jc w:val="both"/>
      </w:pPr>
      <w:r>
        <w:rPr>
          <w:rFonts w:ascii="Times New Roman"/>
          <w:b w:val="false"/>
          <w:i w:val="false"/>
          <w:color w:val="000000"/>
          <w:sz w:val="28"/>
        </w:rPr>
        <w:t xml:space="preserve">
      ЖЖОКБҰ – жоғары және жоғары оқу орнынан кейінгі білім беру ұйымдары </w:t>
      </w:r>
    </w:p>
    <w:bookmarkEnd w:id="310"/>
    <w:bookmarkStart w:name="z352" w:id="311"/>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311"/>
    <w:bookmarkStart w:name="z353" w:id="312"/>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312"/>
    <w:bookmarkStart w:name="z354" w:id="313"/>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313"/>
    <w:bookmarkStart w:name="z355" w:id="314"/>
    <w:p>
      <w:pPr>
        <w:spacing w:after="0"/>
        <w:ind w:left="0"/>
        <w:jc w:val="both"/>
      </w:pPr>
      <w:r>
        <w:rPr>
          <w:rFonts w:ascii="Times New Roman"/>
          <w:b w:val="false"/>
          <w:i w:val="false"/>
          <w:color w:val="000000"/>
          <w:sz w:val="28"/>
        </w:rPr>
        <w:t>
      ҚП – қаржы пирамидалары</w:t>
      </w:r>
    </w:p>
    <w:bookmarkEnd w:id="314"/>
    <w:bookmarkStart w:name="z356" w:id="315"/>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315"/>
    <w:bookmarkStart w:name="z357" w:id="31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316"/>
    <w:bookmarkStart w:name="z358" w:id="317"/>
    <w:p>
      <w:pPr>
        <w:spacing w:after="0"/>
        <w:ind w:left="0"/>
        <w:jc w:val="both"/>
      </w:pPr>
      <w:r>
        <w:rPr>
          <w:rFonts w:ascii="Times New Roman"/>
          <w:b w:val="false"/>
          <w:i w:val="false"/>
          <w:color w:val="000000"/>
          <w:sz w:val="28"/>
        </w:rPr>
        <w:t>
      ОМО – орталық мемлекеттік органдар</w:t>
      </w:r>
    </w:p>
    <w:bookmarkEnd w:id="317"/>
    <w:bookmarkStart w:name="z359" w:id="318"/>
    <w:p>
      <w:pPr>
        <w:spacing w:after="0"/>
        <w:ind w:left="0"/>
        <w:jc w:val="both"/>
      </w:pPr>
      <w:r>
        <w:rPr>
          <w:rFonts w:ascii="Times New Roman"/>
          <w:b w:val="false"/>
          <w:i w:val="false"/>
          <w:color w:val="000000"/>
          <w:sz w:val="28"/>
        </w:rPr>
        <w:t>
      РБ – республикалық бюджет</w:t>
      </w:r>
    </w:p>
    <w:bookmarkEnd w:id="318"/>
    <w:bookmarkStart w:name="z360" w:id="319"/>
    <w:p>
      <w:pPr>
        <w:spacing w:after="0"/>
        <w:ind w:left="0"/>
        <w:jc w:val="both"/>
      </w:pPr>
      <w:r>
        <w:rPr>
          <w:rFonts w:ascii="Times New Roman"/>
          <w:b w:val="false"/>
          <w:i w:val="false"/>
          <w:color w:val="000000"/>
          <w:sz w:val="28"/>
        </w:rPr>
        <w:t>
      СӘ – Қазақстан Республикасының Сот әкімшілігі</w:t>
      </w:r>
    </w:p>
    <w:bookmarkEnd w:id="319"/>
    <w:bookmarkStart w:name="z361" w:id="320"/>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w:t>
      </w:r>
    </w:p>
    <w:bookmarkEnd w:id="320"/>
    <w:bookmarkStart w:name="z362" w:id="32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321"/>
    <w:bookmarkStart w:name="z363" w:id="322"/>
    <w:p>
      <w:pPr>
        <w:spacing w:after="0"/>
        <w:ind w:left="0"/>
        <w:jc w:val="both"/>
      </w:pPr>
      <w:r>
        <w:rPr>
          <w:rFonts w:ascii="Times New Roman"/>
          <w:b w:val="false"/>
          <w:i w:val="false"/>
          <w:color w:val="000000"/>
          <w:sz w:val="28"/>
        </w:rPr>
        <w:t>
      ХҚО – халыққа қызмет көрсету орталығы</w:t>
      </w:r>
    </w:p>
    <w:bookmarkEnd w:id="322"/>
    <w:bookmarkStart w:name="z364" w:id="323"/>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323"/>
    <w:bookmarkStart w:name="z365" w:id="324"/>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324"/>
    <w:bookmarkStart w:name="z366" w:id="325"/>
    <w:p>
      <w:pPr>
        <w:spacing w:after="0"/>
        <w:ind w:left="0"/>
        <w:jc w:val="both"/>
      </w:pPr>
      <w:r>
        <w:rPr>
          <w:rFonts w:ascii="Times New Roman"/>
          <w:b w:val="false"/>
          <w:i w:val="false"/>
          <w:color w:val="000000"/>
          <w:sz w:val="28"/>
        </w:rPr>
        <w:t xml:space="preserve">
      SMS – Short message service </w:t>
      </w:r>
    </w:p>
    <w:bookmarkEnd w:id="325"/>
    <w:bookmarkStart w:name="z367" w:id="326"/>
    <w:p>
      <w:pPr>
        <w:spacing w:after="0"/>
        <w:ind w:left="0"/>
        <w:jc w:val="both"/>
      </w:pPr>
      <w:r>
        <w:rPr>
          <w:rFonts w:ascii="Times New Roman"/>
          <w:b w:val="false"/>
          <w:i w:val="false"/>
          <w:color w:val="000000"/>
          <w:sz w:val="28"/>
        </w:rPr>
        <w:t>
      IT – Information technology</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