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e6ad9" w14:textId="91e6a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облысының бұрынғы Семей ядролық сынақ полигонының аумағындағы жер учаскелерін ауыстыру және беру туралы</w:t>
      </w:r>
    </w:p>
    <w:p>
      <w:pPr>
        <w:spacing w:after="0"/>
        <w:ind w:left="0"/>
        <w:jc w:val="both"/>
      </w:pPr>
      <w:r>
        <w:rPr>
          <w:rFonts w:ascii="Times New Roman"/>
          <w:b w:val="false"/>
          <w:i w:val="false"/>
          <w:color w:val="000000"/>
          <w:sz w:val="28"/>
        </w:rPr>
        <w:t>Қазақстан Республикасы Үкіметінің 2025 жылғы 27 наурыздағы № 175 қаулысы.</w:t>
      </w:r>
    </w:p>
    <w:p>
      <w:pPr>
        <w:spacing w:after="0"/>
        <w:ind w:left="0"/>
        <w:jc w:val="both"/>
      </w:pPr>
      <w:bookmarkStart w:name="z1" w:id="0"/>
      <w:r>
        <w:rPr>
          <w:rFonts w:ascii="Times New Roman"/>
          <w:b w:val="false"/>
          <w:i w:val="false"/>
          <w:color w:val="000000"/>
          <w:sz w:val="28"/>
        </w:rPr>
        <w:t xml:space="preserve">
      Қазақстан Республикасы Жер кодексiнiң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143-баптарына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Абай облысының бұрынғы Семей ядролық сынақ полигонының аумағындағы босалқы жерлер санатынан ауданы 71,37 гектар жер учаскесі өнеркәсiп, көлiк, байланыс, ғарыш қызметі, қорғаныс, ұлттық қауіпсіздік, ядролық қауіпсіздік аймағы мұқтаждықтарына арналған жерлер және ауыл шаруашылығына арналмаған өзге де жерлер санатына ауыстырылсын. </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"Altyn Group Qazaqstan" (Алтын Групп Казахстан) жауапкершілігі шектеулі серіктестігіне (бұдан әрі – серіктестік) "Үлкен Қарашоқы" кен орнын игеру үшін осы қаулының 1-тармағында көрсетілген жер учаскесіне 2028 жылғы 31 желтоқсанға дейін мерзімге уақытша өтеулі жер пайдалану (жалдау) құқығы берілсін.</w:t>
      </w:r>
    </w:p>
    <w:bookmarkEnd w:id="2"/>
    <w:bookmarkStart w:name="z4" w:id="3"/>
    <w:p>
      <w:pPr>
        <w:spacing w:after="0"/>
        <w:ind w:left="0"/>
        <w:jc w:val="both"/>
      </w:pPr>
      <w:r>
        <w:rPr>
          <w:rFonts w:ascii="Times New Roman"/>
          <w:b w:val="false"/>
          <w:i w:val="false"/>
          <w:color w:val="000000"/>
          <w:sz w:val="28"/>
        </w:rPr>
        <w:t>
      3. Серіктестік (келісу бойынша) Қазақстан Республикасының қолданыстағы заңнамасына сәйкес ауыл шаруашылығы алқаптарын ауыл шаруашылығын жүргізуге байланысты емес мақсаттарда пайдалану үшін оларды алып қоюдан туындаған ауыл шаруашылығы өндірісінің шығындарын республикалық бюджет кірісіне өтесін.</w:t>
      </w:r>
    </w:p>
    <w:bookmarkEnd w:id="3"/>
    <w:bookmarkStart w:name="z5"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27 наурыздағы</w:t>
            </w:r>
            <w:r>
              <w:br/>
            </w:r>
            <w:r>
              <w:rPr>
                <w:rFonts w:ascii="Times New Roman"/>
                <w:b w:val="false"/>
                <w:i w:val="false"/>
                <w:color w:val="000000"/>
                <w:sz w:val="20"/>
              </w:rPr>
              <w:t>№ 175 қаулысына</w:t>
            </w:r>
            <w:r>
              <w:br/>
            </w:r>
            <w:r>
              <w:rPr>
                <w:rFonts w:ascii="Times New Roman"/>
                <w:b w:val="false"/>
                <w:i w:val="false"/>
                <w:color w:val="000000"/>
                <w:sz w:val="20"/>
              </w:rPr>
              <w:t>қосымша</w:t>
            </w:r>
          </w:p>
        </w:tc>
      </w:tr>
    </w:tbl>
    <w:bookmarkStart w:name="z8" w:id="5"/>
    <w:p>
      <w:pPr>
        <w:spacing w:after="0"/>
        <w:ind w:left="0"/>
        <w:jc w:val="left"/>
      </w:pPr>
      <w:r>
        <w:rPr>
          <w:rFonts w:ascii="Times New Roman"/>
          <w:b/>
          <w:i w:val="false"/>
          <w:color w:val="000000"/>
        </w:rPr>
        <w:t xml:space="preserve"> "Altyn Group Qazaqstan" (Алтын Групп Казахстан) жауапкершілігі шектеулі серіктестігіне уақытша өтеулі жер пайдалану (жалдау) құқығында берілетін жер учаскесінің экспликациясы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ауданы,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алқап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Қарашоқы" кен орнын игеру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31 желтоқсанға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