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e3ae" w14:textId="5ebe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қаржылық орнықтылығын қамтамасыз ететін нормалар мен лимиттерді белгілеу туралы" Қазақстан Республикасы Үкіметінің 2023 жылғы 15 маусымдағы № 474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15 наурыздағы № 149 қаулысы.</w:t>
      </w:r>
    </w:p>
    <w:p>
      <w:pPr>
        <w:spacing w:after="0"/>
        <w:ind w:left="0"/>
        <w:jc w:val="both"/>
      </w:pPr>
      <w:bookmarkStart w:name="z0" w:id="0"/>
      <w:r>
        <w:rPr>
          <w:rFonts w:ascii="Times New Roman"/>
          <w:b w:val="false"/>
          <w:i w:val="false"/>
          <w:color w:val="000000"/>
          <w:sz w:val="28"/>
        </w:rPr>
        <w:t xml:space="preserve">
      Қазақстан Республикасы Әлеуметтік кодексінің 11-бабының </w:t>
      </w:r>
      <w:r>
        <w:rPr>
          <w:rFonts w:ascii="Times New Roman"/>
          <w:b w:val="false"/>
          <w:i w:val="false"/>
          <w:color w:val="000000"/>
          <w:sz w:val="28"/>
        </w:rPr>
        <w:t>4) тармақшасына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қоғамының қаржылық орнықтылығын қамтамасыз ететін нормалар мен лимиттерді белгілеу туралы" Қазақстан Республикасы Үкіметінің 2023 жылғы 15 маусымдағы № 474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3" w:id="2"/>
    <w:p>
      <w:pPr>
        <w:spacing w:after="0"/>
        <w:ind w:left="0"/>
        <w:jc w:val="both"/>
      </w:pPr>
      <w:r>
        <w:rPr>
          <w:rFonts w:ascii="Times New Roman"/>
          <w:b w:val="false"/>
          <w:i w:val="false"/>
          <w:color w:val="000000"/>
          <w:sz w:val="28"/>
        </w:rPr>
        <w:t>
      "Қордың Қазақстан Республикасының Ұлттық Банкінде ашылған ағымдағы шотындағы ақшаның ай сайынғы инвестицияланбайтын қалдығының есепті айдан кейінгі айдың басындағы ең төмен мөлшері есепті айдың алдындағы айда Қазақстан Республикасының Әлеуметтік кодексінде көзделген әлеуметтік төлемдер сомасының 0,5 еселенген мөлшерінен кем болмайтын мөлшерде белгіленсін.".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