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c5da" w14:textId="4c9c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28 ақпандағы № 110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w:t>
      </w:r>
      <w:r>
        <w:rPr>
          <w:rFonts w:ascii="Times New Roman"/>
          <w:b w:val="false"/>
          <w:i w:val="false"/>
          <w:color w:val="000000"/>
          <w:sz w:val="28"/>
        </w:rPr>
        <w:t>№ 17</w:t>
      </w:r>
      <w:r>
        <w:rPr>
          <w:rFonts w:ascii="Times New Roman"/>
          <w:b w:val="false"/>
          <w:i w:val="false"/>
          <w:color w:val="000000"/>
          <w:sz w:val="28"/>
        </w:rPr>
        <w:t xml:space="preserve">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p>
    <w:bookmarkEnd w:id="2"/>
    <w:bookmarkStart w:name="z7" w:id="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сыртқы сауда қызметін дамыту мен реттеу, ішкі сауданы дамыту мен реттеу, электрондық және биржа саудасын дамыту мен ілгерілету, шикізаттық емес тауарлар мен көрсетілетін қызметтердің экспортын дамыту мен ілгерілету салаларындағы мемлекеттік саясатты қалыптастыру;";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тармақша</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"70) мүдделі мемлекеттік органдармен келісу бойынша биржалық тауарлардың тізбесін әзірлеу және бекіту, оған өзгеріс және (немесе) толықтыру енгізу;";</w:t>
      </w:r>
    </w:p>
    <w:bookmarkEnd w:id="5"/>
    <w:bookmarkStart w:name="z12" w:id="6"/>
    <w:p>
      <w:pPr>
        <w:spacing w:after="0"/>
        <w:ind w:left="0"/>
        <w:jc w:val="both"/>
      </w:pPr>
      <w:r>
        <w:rPr>
          <w:rFonts w:ascii="Times New Roman"/>
          <w:b w:val="false"/>
          <w:i w:val="false"/>
          <w:color w:val="000000"/>
          <w:sz w:val="28"/>
        </w:rPr>
        <w:t>
      мынадай мазмұндағы 70-1), 70-2), 70-3), 70-4) және 70-5) тармақшалармен толықтырылсын:</w:t>
      </w:r>
    </w:p>
    <w:bookmarkEnd w:id="6"/>
    <w:bookmarkStart w:name="z13" w:id="7"/>
    <w:p>
      <w:pPr>
        <w:spacing w:after="0"/>
        <w:ind w:left="0"/>
        <w:jc w:val="both"/>
      </w:pPr>
      <w:r>
        <w:rPr>
          <w:rFonts w:ascii="Times New Roman"/>
          <w:b w:val="false"/>
          <w:i w:val="false"/>
          <w:color w:val="000000"/>
          <w:sz w:val="28"/>
        </w:rPr>
        <w:t>
      "70-1) мүдделі мемлекеттік органдармен келісу бойынша әлеуметтік маңызы бар биржалық тауарлардың тізбесін әзірлеу және бекіту, оған өзгеріс және (немесе) толықтыру енгізу;</w:t>
      </w:r>
    </w:p>
    <w:bookmarkEnd w:id="7"/>
    <w:bookmarkStart w:name="z14" w:id="8"/>
    <w:p>
      <w:pPr>
        <w:spacing w:after="0"/>
        <w:ind w:left="0"/>
        <w:jc w:val="both"/>
      </w:pPr>
      <w:r>
        <w:rPr>
          <w:rFonts w:ascii="Times New Roman"/>
          <w:b w:val="false"/>
          <w:i w:val="false"/>
          <w:color w:val="000000"/>
          <w:sz w:val="28"/>
        </w:rPr>
        <w:t>
      70-2) тауарларды биржалық тауарлар тізбесіне енгізу тәртібін айқындау;</w:t>
      </w:r>
    </w:p>
    <w:bookmarkEnd w:id="8"/>
    <w:bookmarkStart w:name="z15" w:id="9"/>
    <w:p>
      <w:pPr>
        <w:spacing w:after="0"/>
        <w:ind w:left="0"/>
        <w:jc w:val="both"/>
      </w:pPr>
      <w:r>
        <w:rPr>
          <w:rFonts w:ascii="Times New Roman"/>
          <w:b w:val="false"/>
          <w:i w:val="false"/>
          <w:color w:val="000000"/>
          <w:sz w:val="28"/>
        </w:rPr>
        <w:t>
      70-3) тауар биржасының мүшелері үшін кіру жарналарының, биржалық сауда-саттыққа қатысқаны үшін төлемдердің және брокерлер комиссияларының ең жоғары мөлшерін белгілеу;</w:t>
      </w:r>
    </w:p>
    <w:bookmarkEnd w:id="9"/>
    <w:bookmarkStart w:name="z16" w:id="10"/>
    <w:p>
      <w:pPr>
        <w:spacing w:after="0"/>
        <w:ind w:left="0"/>
        <w:jc w:val="both"/>
      </w:pPr>
      <w:r>
        <w:rPr>
          <w:rFonts w:ascii="Times New Roman"/>
          <w:b w:val="false"/>
          <w:i w:val="false"/>
          <w:color w:val="000000"/>
          <w:sz w:val="28"/>
        </w:rPr>
        <w:t>
      70-4) тауар биржаларының қызметіне талдау және мониторинг жүргізу;</w:t>
      </w:r>
    </w:p>
    <w:bookmarkEnd w:id="10"/>
    <w:bookmarkStart w:name="z17" w:id="11"/>
    <w:p>
      <w:pPr>
        <w:spacing w:after="0"/>
        <w:ind w:left="0"/>
        <w:jc w:val="both"/>
      </w:pPr>
      <w:r>
        <w:rPr>
          <w:rFonts w:ascii="Times New Roman"/>
          <w:b w:val="false"/>
          <w:i w:val="false"/>
          <w:color w:val="000000"/>
          <w:sz w:val="28"/>
        </w:rPr>
        <w:t>
      70-5) электрондық сауда алаңдарында тауарларды, жұмыстар мен қызметтерді сатып алуды жүргізу қағидаларын әзірлеу және бекіту;";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"73) тауар биржасында халықаралық биржадағы сауда-саттықты дамыту үшін жағдайлар жасау;";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тармақша</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"78) коммерциялық немесе Қазақстан Республикасының заңымен қорғалатын өзге де құпияны құрайтын мәліметтерді қоспағанда, тауар биржаларының қызметі және биржа саудасы мәселелері бойынша ақпаратты жариялау;";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"80) мүдделі мемлекеттік органдармен келісу бойынша биржа саудасы қағидаларын әзірлеу және бекіту;";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тармақшалар</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"81) тауар биржаларының, тауар биржаларының клирингтік орталықтарының, брокерлердің, дилерлердің қызметін реттеу саласындағы нормативтік құқықтық актілерді әзірлеу және бекіту;</w:t>
      </w:r>
    </w:p>
    <w:bookmarkEnd w:id="15"/>
    <w:bookmarkStart w:name="z26" w:id="16"/>
    <w:p>
      <w:pPr>
        <w:spacing w:after="0"/>
        <w:ind w:left="0"/>
        <w:jc w:val="both"/>
      </w:pPr>
      <w:r>
        <w:rPr>
          <w:rFonts w:ascii="Times New Roman"/>
          <w:b w:val="false"/>
          <w:i w:val="false"/>
          <w:color w:val="000000"/>
          <w:sz w:val="28"/>
        </w:rPr>
        <w:t>
      82)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 тізбесін әзірлеу және бекіту;";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тармақша</w:t>
      </w:r>
      <w:r>
        <w:rPr>
          <w:rFonts w:ascii="Times New Roman"/>
          <w:b w:val="false"/>
          <w:i w:val="false"/>
          <w:color w:val="000000"/>
          <w:sz w:val="28"/>
        </w:rPr>
        <w:t xml:space="preserve"> алып тасталсын;</w:t>
      </w:r>
    </w:p>
    <w:bookmarkStart w:name="z28" w:id="17"/>
    <w:p>
      <w:pPr>
        <w:spacing w:after="0"/>
        <w:ind w:left="0"/>
        <w:jc w:val="both"/>
      </w:pPr>
      <w:r>
        <w:rPr>
          <w:rFonts w:ascii="Times New Roman"/>
          <w:b w:val="false"/>
          <w:i w:val="false"/>
          <w:color w:val="000000"/>
          <w:sz w:val="28"/>
        </w:rPr>
        <w:t>
      мынадай мазмұндағы 84-1) тармақшамен толықтырылсын:</w:t>
      </w:r>
    </w:p>
    <w:bookmarkEnd w:id="17"/>
    <w:bookmarkStart w:name="z29" w:id="18"/>
    <w:p>
      <w:pPr>
        <w:spacing w:after="0"/>
        <w:ind w:left="0"/>
        <w:jc w:val="both"/>
      </w:pPr>
      <w:r>
        <w:rPr>
          <w:rFonts w:ascii="Times New Roman"/>
          <w:b w:val="false"/>
          <w:i w:val="false"/>
          <w:color w:val="000000"/>
          <w:sz w:val="28"/>
        </w:rPr>
        <w:t>
      "84-1) резервтік және кепілдік беру қорларын қалыптастыру және пайдалану қағидаларын әзірлеу және бекіту;";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87-1)</w:t>
      </w:r>
      <w:r>
        <w:rPr>
          <w:rFonts w:ascii="Times New Roman"/>
          <w:b w:val="false"/>
          <w:i w:val="false"/>
          <w:color w:val="000000"/>
          <w:sz w:val="28"/>
        </w:rPr>
        <w:t xml:space="preserve"> және </w:t>
      </w:r>
      <w:r>
        <w:rPr>
          <w:rFonts w:ascii="Times New Roman"/>
          <w:b w:val="false"/>
          <w:i w:val="false"/>
          <w:color w:val="000000"/>
          <w:sz w:val="28"/>
        </w:rPr>
        <w:t>87-2) тармақшалар</w:t>
      </w:r>
      <w:r>
        <w:rPr>
          <w:rFonts w:ascii="Times New Roman"/>
          <w:b w:val="false"/>
          <w:i w:val="false"/>
          <w:color w:val="000000"/>
          <w:sz w:val="28"/>
        </w:rPr>
        <w:t xml:space="preserve"> алып тасталсын.</w:t>
      </w:r>
    </w:p>
    <w:bookmarkStart w:name="z31" w:id="19"/>
    <w:p>
      <w:pPr>
        <w:spacing w:after="0"/>
        <w:ind w:left="0"/>
        <w:jc w:val="both"/>
      </w:pPr>
      <w:r>
        <w:rPr>
          <w:rFonts w:ascii="Times New Roman"/>
          <w:b w:val="false"/>
          <w:i w:val="false"/>
          <w:color w:val="000000"/>
          <w:sz w:val="28"/>
        </w:rPr>
        <w:t>
      2. Осы қаулы 2025 жылғы 2 наурыздан бастап қолданысқа енгізілетін осы қаулының 1-тармағының тоғызыншы абзацын қоспағанда, 2025 жылғы 1 шілдеден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