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7d75" w14:textId="53a7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17 ақпандағы № 75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 </w:t>
      </w:r>
    </w:p>
    <w:bookmarkEnd w:id="1"/>
    <w:bookmarkStart w:name="z3" w:id="2"/>
    <w:p>
      <w:pPr>
        <w:spacing w:after="0"/>
        <w:ind w:left="0"/>
        <w:jc w:val="both"/>
      </w:pPr>
      <w:r>
        <w:rPr>
          <w:rFonts w:ascii="Times New Roman"/>
          <w:b w:val="false"/>
          <w:i w:val="false"/>
          <w:color w:val="000000"/>
          <w:sz w:val="28"/>
        </w:rPr>
        <w:t>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93-жолдағы 5-баған мынадай мазмұндағы 4) тармақшамен толықтырылсын:</w:t>
      </w:r>
    </w:p>
    <w:bookmarkEnd w:id="3"/>
    <w:bookmarkStart w:name="z5" w:id="4"/>
    <w:p>
      <w:pPr>
        <w:spacing w:after="0"/>
        <w:ind w:left="0"/>
        <w:jc w:val="both"/>
      </w:pPr>
      <w:r>
        <w:rPr>
          <w:rFonts w:ascii="Times New Roman"/>
          <w:b w:val="false"/>
          <w:i w:val="false"/>
          <w:color w:val="000000"/>
          <w:sz w:val="28"/>
        </w:rPr>
        <w:t>
      "4) "Петропавл ауыр машина жасау зауыты" акционерлік қоғамы".</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