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dc14" w14:textId="f27d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тұлғаларды, сондай-ақ көлік құралдарының санаттарын өндірушілердің (импорттаушылардың) кеңейтілген міндеттемелерінен босату шарттары мен мерзімдерін, қағидаларын бекіту туралы" Қазақстан Республикасы Үкіметінің 2023 жылғы 9 қаңтардағы № 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6 ақпандағы № 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тұлғаларды, сондай-ақ көлік құралдарының санаттарын өндірушілердің (импорттаушылардың) кеңейтілген міндеттемелерінен босату шарттары мен мерзімдерін, қағидаларын бекіту туралы" Қазақстан Республикасы Үкіметінің 2023 жылғы 9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тұлғаларды, сондай-ақ көлік құралдарының санаттарын өндірушілердің (импорттаушылардың) кеңейтілген міндеттемелерінен босату шарттары мен мерзімдерінде,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техникалық тексеріп-қараудың диагностикалық картасы негізінде жол беріледі.".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