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a01c1" w14:textId="13a01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сот билігі туралы заңнаманы қолданудың кейбір мәселелері туралы" 1998 жылғы 14 мамырдағы № 1 Қазақстан Республикасы Жоғарғы Сотының нормативтік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Жоғарғы Сотының 2025 жылғы 29 мамырдағы № 2 Нормативтік қаулысы</w:t>
      </w:r>
    </w:p>
    <w:p>
      <w:pPr>
        <w:spacing w:after="0"/>
        <w:ind w:left="0"/>
        <w:jc w:val="left"/>
      </w:pP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Нормативтік қаулының қолданысқа енгізілу тәртібін </w:t>
      </w:r>
      <w:r>
        <w:rPr>
          <w:rFonts w:ascii="Times New Roman"/>
          <w:b w:val="false"/>
          <w:i w:val="false"/>
          <w:color w:val="ff0000"/>
          <w:sz w:val="28"/>
        </w:rPr>
        <w:t>2-т.</w:t>
      </w:r>
      <w:r>
        <w:rPr>
          <w:rFonts w:ascii="Times New Roman"/>
          <w:b w:val="false"/>
          <w:i w:val="false"/>
          <w:color w:val="ff0000"/>
          <w:sz w:val="28"/>
        </w:rPr>
        <w:t xml:space="preserve"> қараңыз.</w:t>
      </w:r>
    </w:p>
    <w:bookmarkStart w:name="z4" w:id="0"/>
    <w:p>
      <w:pPr>
        <w:spacing w:after="0"/>
        <w:ind w:left="0"/>
        <w:jc w:val="both"/>
      </w:pPr>
      <w:r>
        <w:rPr>
          <w:rFonts w:ascii="Times New Roman"/>
          <w:b w:val="false"/>
          <w:i w:val="false"/>
          <w:color w:val="000000"/>
          <w:sz w:val="28"/>
        </w:rPr>
        <w:t>
      1. Қазақстан Республикасы Жоғарғы Сотының жоғарыда көрсетілген нормативтік қаулысына мынадай өзгерістер мен толықтырулар енгізілсін:</w:t>
      </w:r>
    </w:p>
    <w:bookmarkEnd w:id="0"/>
    <w:bookmarkStart w:name="z5"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3-тармақта</w:t>
      </w:r>
      <w:r>
        <w:rPr>
          <w:rFonts w:ascii="Times New Roman"/>
          <w:b w:val="false"/>
          <w:i w:val="false"/>
          <w:color w:val="000000"/>
          <w:sz w:val="28"/>
        </w:rPr>
        <w:t xml:space="preserve"> үшінші абзац мынадай редакцияда жазылсын:</w:t>
      </w:r>
    </w:p>
    <w:bookmarkEnd w:id="1"/>
    <w:bookmarkStart w:name="z6" w:id="2"/>
    <w:p>
      <w:pPr>
        <w:spacing w:after="0"/>
        <w:ind w:left="0"/>
        <w:jc w:val="both"/>
      </w:pPr>
      <w:r>
        <w:rPr>
          <w:rFonts w:ascii="Times New Roman"/>
          <w:b w:val="false"/>
          <w:i w:val="false"/>
          <w:color w:val="000000"/>
          <w:sz w:val="28"/>
        </w:rPr>
        <w:t xml:space="preserve">
      "ӘРПК-нің </w:t>
      </w:r>
      <w:r>
        <w:rPr>
          <w:rFonts w:ascii="Times New Roman"/>
          <w:b w:val="false"/>
          <w:i w:val="false"/>
          <w:color w:val="000000"/>
          <w:sz w:val="28"/>
        </w:rPr>
        <w:t>16-бабының</w:t>
      </w:r>
      <w:r>
        <w:rPr>
          <w:rFonts w:ascii="Times New Roman"/>
          <w:b w:val="false"/>
          <w:i w:val="false"/>
          <w:color w:val="000000"/>
          <w:sz w:val="28"/>
        </w:rPr>
        <w:t xml:space="preserve"> екінші бөлігіне сәйкес судья әкімшілік істің нақты және (немесе) заңды тұстарына жататын құқықтық негіздемелер бойынша өзінің алдын ала құқықтық пікірін айтуға құқылы.";</w:t>
      </w:r>
    </w:p>
    <w:bookmarkEnd w:id="2"/>
    <w:bookmarkStart w:name="z7" w:id="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4-тармақта</w:t>
      </w:r>
      <w:r>
        <w:rPr>
          <w:rFonts w:ascii="Times New Roman"/>
          <w:b w:val="false"/>
          <w:i w:val="false"/>
          <w:color w:val="000000"/>
          <w:sz w:val="28"/>
        </w:rPr>
        <w:t xml:space="preserve"> бесінші абзацтағы "бұза отырып ұйымдастыру және өткізу" деген сөздерден кейін ", егер бұл әрекетте қылмыстық жазаланатын іс-әрекет белгілері болмаса," деген сөздермен толықтырылсын;</w:t>
      </w:r>
    </w:p>
    <w:bookmarkEnd w:id="3"/>
    <w:bookmarkStart w:name="z8" w:id="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6-1-тармақтың</w:t>
      </w:r>
      <w:r>
        <w:rPr>
          <w:rFonts w:ascii="Times New Roman"/>
          <w:b w:val="false"/>
          <w:i w:val="false"/>
          <w:color w:val="000000"/>
          <w:sz w:val="28"/>
        </w:rPr>
        <w:t xml:space="preserve"> бірінші абзацы 2025 жылғы 1 шілдеден бастап мынадай редакцияда қолданылады:</w:t>
      </w:r>
    </w:p>
    <w:bookmarkEnd w:id="4"/>
    <w:bookmarkStart w:name="z9" w:id="5"/>
    <w:p>
      <w:pPr>
        <w:spacing w:after="0"/>
        <w:ind w:left="0"/>
        <w:jc w:val="both"/>
      </w:pPr>
      <w:r>
        <w:rPr>
          <w:rFonts w:ascii="Times New Roman"/>
          <w:b w:val="false"/>
          <w:i w:val="false"/>
          <w:color w:val="000000"/>
          <w:sz w:val="28"/>
        </w:rPr>
        <w:t xml:space="preserve">
      "Сот жүйесі мен судьяларының мәртебесі туралы" Конституциялық заңның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16-5, </w:t>
      </w:r>
      <w:r>
        <w:rPr>
          <w:rFonts w:ascii="Times New Roman"/>
          <w:b w:val="false"/>
          <w:i w:val="false"/>
          <w:color w:val="000000"/>
          <w:sz w:val="28"/>
        </w:rPr>
        <w:t>20</w:t>
      </w:r>
      <w:r>
        <w:rPr>
          <w:rFonts w:ascii="Times New Roman"/>
          <w:b w:val="false"/>
          <w:i w:val="false"/>
          <w:color w:val="000000"/>
          <w:sz w:val="28"/>
        </w:rPr>
        <w:t xml:space="preserve"> және </w:t>
      </w:r>
      <w:r>
        <w:rPr>
          <w:rFonts w:ascii="Times New Roman"/>
          <w:b w:val="false"/>
          <w:i w:val="false"/>
          <w:color w:val="000000"/>
          <w:sz w:val="28"/>
        </w:rPr>
        <w:t>21-баптарына</w:t>
      </w:r>
      <w:r>
        <w:rPr>
          <w:rFonts w:ascii="Times New Roman"/>
          <w:b w:val="false"/>
          <w:i w:val="false"/>
          <w:color w:val="000000"/>
          <w:sz w:val="28"/>
        </w:rPr>
        <w:t xml:space="preserve"> сәйкес азаматтарды жеке қабылдауды жүргізу сот төрағалары мен сот алқалары төрағаларының ерекше өкілеттігіне жатқызылған, сондықтан басқа судьялардың азаматтарды қабылдауға құқығы жоқ.";</w:t>
      </w:r>
    </w:p>
    <w:bookmarkEnd w:id="5"/>
    <w:bookmarkStart w:name="z10" w:id="6"/>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7-тармақтың</w:t>
      </w:r>
      <w:r>
        <w:rPr>
          <w:rFonts w:ascii="Times New Roman"/>
          <w:b w:val="false"/>
          <w:i w:val="false"/>
          <w:color w:val="000000"/>
          <w:sz w:val="28"/>
        </w:rPr>
        <w:t xml:space="preserve"> үшінші абзацы мынадай редакцияда жазылсын:</w:t>
      </w:r>
    </w:p>
    <w:bookmarkEnd w:id="6"/>
    <w:bookmarkStart w:name="z11" w:id="7"/>
    <w:p>
      <w:pPr>
        <w:spacing w:after="0"/>
        <w:ind w:left="0"/>
        <w:jc w:val="both"/>
      </w:pPr>
      <w:r>
        <w:rPr>
          <w:rFonts w:ascii="Times New Roman"/>
          <w:b w:val="false"/>
          <w:i w:val="false"/>
          <w:color w:val="000000"/>
          <w:sz w:val="28"/>
        </w:rPr>
        <w:t xml:space="preserve">
      "Азаматтардың, мемлекеттік органдар мен ұйымдардың лауазымды адамдарының заңды күшіне енген сот актісін ерікті түрде орындаудан жалтаруы заңда көзделген жауаптылыққа алып келетіні түсіндірілсін."; </w:t>
      </w:r>
    </w:p>
    <w:bookmarkEnd w:id="7"/>
    <w:bookmarkStart w:name="z12" w:id="8"/>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End w:id="8"/>
    <w:bookmarkStart w:name="z13" w:id="9"/>
    <w:p>
      <w:pPr>
        <w:spacing w:after="0"/>
        <w:ind w:left="0"/>
        <w:jc w:val="both"/>
      </w:pPr>
      <w:r>
        <w:rPr>
          <w:rFonts w:ascii="Times New Roman"/>
          <w:b w:val="false"/>
          <w:i w:val="false"/>
          <w:color w:val="000000"/>
          <w:sz w:val="28"/>
        </w:rPr>
        <w:t>
      "8. Сот талқылауының жариялылық қағидаты барлық адамдардың, оның ішінде қаралатын сот ісі бойынша процеске қатысушы емес адамдардың істі талқылау кезінде қатысуына мүмкіндікті қамтамасыз ету болып табылатынын соттардың назарда ұстағаны жөн. Сондықтан масс-медиа өкілдерінің сот отырысы залына қатысуына және сот отырысының жазбасын жүргізуіне заңсыз тыйым салу жағдайларын жариялылық қағидатына қайшы деп санап, болдырмау қажет.</w:t>
      </w:r>
    </w:p>
    <w:bookmarkEnd w:id="9"/>
    <w:bookmarkStart w:name="z14" w:id="10"/>
    <w:p>
      <w:pPr>
        <w:spacing w:after="0"/>
        <w:ind w:left="0"/>
        <w:jc w:val="both"/>
      </w:pPr>
      <w:r>
        <w:rPr>
          <w:rFonts w:ascii="Times New Roman"/>
          <w:b w:val="false"/>
          <w:i w:val="false"/>
          <w:color w:val="000000"/>
          <w:sz w:val="28"/>
        </w:rPr>
        <w:t xml:space="preserve">
      "Масс-медиа туралы" 2024 жылғы 19 маусымдағы № 93-VIII Қазақстан Республикасы Заңының 67-бабының </w:t>
      </w:r>
      <w:r>
        <w:rPr>
          <w:rFonts w:ascii="Times New Roman"/>
          <w:b w:val="false"/>
          <w:i w:val="false"/>
          <w:color w:val="000000"/>
          <w:sz w:val="28"/>
        </w:rPr>
        <w:t>2-тармағына</w:t>
      </w:r>
      <w:r>
        <w:rPr>
          <w:rFonts w:ascii="Times New Roman"/>
          <w:b w:val="false"/>
          <w:i w:val="false"/>
          <w:color w:val="000000"/>
          <w:sz w:val="28"/>
        </w:rPr>
        <w:t xml:space="preserve"> сәйкес бұқаралық ақпарат құралдарының Қазақстан Республикасының масс-медиа туралы заңнамасын бұзу арқылы сотқа ықпал етуі Қазақстан Республикасының заңдарында белгіленген жауаптылыққа алып келеді.</w:t>
      </w:r>
    </w:p>
    <w:bookmarkEnd w:id="10"/>
    <w:bookmarkStart w:name="z15" w:id="11"/>
    <w:p>
      <w:pPr>
        <w:spacing w:after="0"/>
        <w:ind w:left="0"/>
        <w:jc w:val="both"/>
      </w:pPr>
      <w:r>
        <w:rPr>
          <w:rFonts w:ascii="Times New Roman"/>
          <w:b w:val="false"/>
          <w:i w:val="false"/>
          <w:color w:val="000000"/>
          <w:sz w:val="28"/>
        </w:rPr>
        <w:t xml:space="preserve">
      Қолданыстағы заңнаманың нормаларына қатысты сот талқылауының нәтижелерін күні бұрын шешу деп бұқаралық ақпарат құралдарының сот процесі тараптарының бірінің ақтығы туралы не соттың белгілі бір шешім шығаруының заңдылығы мен әділдігі туралы тікелей немесе жанама түрде қоғамдық пікір қалыптастыруға бағытталған хабарламаларды таратуын түсіну керек."; </w:t>
      </w:r>
    </w:p>
    <w:bookmarkEnd w:id="11"/>
    <w:bookmarkStart w:name="z16" w:id="12"/>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End w:id="12"/>
    <w:bookmarkStart w:name="z17" w:id="13"/>
    <w:p>
      <w:pPr>
        <w:spacing w:after="0"/>
        <w:ind w:left="0"/>
        <w:jc w:val="both"/>
      </w:pPr>
      <w:r>
        <w:rPr>
          <w:rFonts w:ascii="Times New Roman"/>
          <w:b w:val="false"/>
          <w:i w:val="false"/>
          <w:color w:val="000000"/>
          <w:sz w:val="28"/>
        </w:rPr>
        <w:t xml:space="preserve">
      "11. Судья сот жүйесі мен судьяларының мәртебесі туралы Конституциялық заңның </w:t>
      </w:r>
      <w:r>
        <w:rPr>
          <w:rFonts w:ascii="Times New Roman"/>
          <w:b w:val="false"/>
          <w:i w:val="false"/>
          <w:color w:val="000000"/>
          <w:sz w:val="28"/>
        </w:rPr>
        <w:t>39-бабында</w:t>
      </w:r>
      <w:r>
        <w:rPr>
          <w:rFonts w:ascii="Times New Roman"/>
          <w:b w:val="false"/>
          <w:i w:val="false"/>
          <w:color w:val="000000"/>
          <w:sz w:val="28"/>
        </w:rPr>
        <w:t xml:space="preserve"> көзделген негіздер бойынша ғана тәртіптік жауаптылыққа, атап айтқанда:</w:t>
      </w:r>
    </w:p>
    <w:bookmarkEnd w:id="13"/>
    <w:bookmarkStart w:name="z18" w:id="14"/>
    <w:p>
      <w:pPr>
        <w:spacing w:after="0"/>
        <w:ind w:left="0"/>
        <w:jc w:val="both"/>
      </w:pPr>
      <w:r>
        <w:rPr>
          <w:rFonts w:ascii="Times New Roman"/>
          <w:b w:val="false"/>
          <w:i w:val="false"/>
          <w:color w:val="000000"/>
          <w:sz w:val="28"/>
        </w:rPr>
        <w:t>
      1) сот істері мен материалдарын қарау кезінде заңдылықты өрескел бұзғаны үшін;</w:t>
      </w:r>
    </w:p>
    <w:bookmarkEnd w:id="14"/>
    <w:bookmarkStart w:name="z19" w:id="15"/>
    <w:p>
      <w:pPr>
        <w:spacing w:after="0"/>
        <w:ind w:left="0"/>
        <w:jc w:val="both"/>
      </w:pPr>
      <w:r>
        <w:rPr>
          <w:rFonts w:ascii="Times New Roman"/>
          <w:b w:val="false"/>
          <w:i w:val="false"/>
          <w:color w:val="000000"/>
          <w:sz w:val="28"/>
        </w:rPr>
        <w:t>
      2) судья әдебіне қайшы, мәртебесіне нұқсан келтіретін терiс қылық жасағаны үшiн тартылуы мүмкін.</w:t>
      </w:r>
    </w:p>
    <w:bookmarkEnd w:id="15"/>
    <w:bookmarkStart w:name="z20" w:id="16"/>
    <w:p>
      <w:pPr>
        <w:spacing w:after="0"/>
        <w:ind w:left="0"/>
        <w:jc w:val="both"/>
      </w:pPr>
      <w:r>
        <w:rPr>
          <w:rFonts w:ascii="Times New Roman"/>
          <w:b w:val="false"/>
          <w:i w:val="false"/>
          <w:color w:val="000000"/>
          <w:sz w:val="28"/>
        </w:rPr>
        <w:t>
      Осы негіздермен қатар сот төрағасын (сот алқасының төрағасын) тәртіптік жауаптылыққа тарту үшін Конституциялық заңда көзделген лауазымдық міндеттерін тиісінше орындамау тағы бір негіз табылады.</w:t>
      </w:r>
    </w:p>
    <w:bookmarkEnd w:id="16"/>
    <w:bookmarkStart w:name="z21" w:id="17"/>
    <w:p>
      <w:pPr>
        <w:spacing w:after="0"/>
        <w:ind w:left="0"/>
        <w:jc w:val="both"/>
      </w:pPr>
      <w:r>
        <w:rPr>
          <w:rFonts w:ascii="Times New Roman"/>
          <w:b w:val="false"/>
          <w:i w:val="false"/>
          <w:color w:val="000000"/>
          <w:sz w:val="28"/>
        </w:rPr>
        <w:t>
      Бұл негіздер тізбесі толық және кеңейте түсіндіруге жатпайды.</w:t>
      </w:r>
    </w:p>
    <w:bookmarkEnd w:id="17"/>
    <w:bookmarkStart w:name="z22" w:id="18"/>
    <w:p>
      <w:pPr>
        <w:spacing w:after="0"/>
        <w:ind w:left="0"/>
        <w:jc w:val="both"/>
      </w:pPr>
      <w:r>
        <w:rPr>
          <w:rFonts w:ascii="Times New Roman"/>
          <w:b w:val="false"/>
          <w:i w:val="false"/>
          <w:color w:val="000000"/>
          <w:sz w:val="28"/>
        </w:rPr>
        <w:t xml:space="preserve">
      Сот жүйесі мен судьяларының мәртебесі туралы Конституциялық заңның 39-бабы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заңдылықты өрескел бұзу деп судья өзінің адал болмауы немесе ұқыпсыздығы салдарынан жол берген, заңды анық және елеулі түрде бұзуы түсініледі.</w:t>
      </w:r>
    </w:p>
    <w:bookmarkEnd w:id="18"/>
    <w:bookmarkStart w:name="z23" w:id="19"/>
    <w:p>
      <w:pPr>
        <w:spacing w:after="0"/>
        <w:ind w:left="0"/>
        <w:jc w:val="both"/>
      </w:pPr>
      <w:r>
        <w:rPr>
          <w:rFonts w:ascii="Times New Roman"/>
          <w:b w:val="false"/>
          <w:i w:val="false"/>
          <w:color w:val="000000"/>
          <w:sz w:val="28"/>
        </w:rPr>
        <w:t xml:space="preserve">
      Заңдылықтың өрескел бұзылу фактісін осы негіз бойынша сот актісінің күшін жойған немесе өзгерткен жоғары тұрған сот сатысы анықтайды және істі қараған судьялардың алқа құрамы қол қойған, судьяны заңдылықты өрескел бұзғаны үшін тәртіптік жауаптылыққа тарту мәселесі жөніндегі ұсынуда көрсетіледі. </w:t>
      </w:r>
    </w:p>
    <w:bookmarkEnd w:id="19"/>
    <w:bookmarkStart w:name="z24" w:id="20"/>
    <w:p>
      <w:pPr>
        <w:spacing w:after="0"/>
        <w:ind w:left="0"/>
        <w:jc w:val="both"/>
      </w:pPr>
      <w:r>
        <w:rPr>
          <w:rFonts w:ascii="Times New Roman"/>
          <w:b w:val="false"/>
          <w:i w:val="false"/>
          <w:color w:val="000000"/>
          <w:sz w:val="28"/>
        </w:rPr>
        <w:t>
      Жоғарыда көрсетілген норманы ескере отырып судьяны заңдылықты өрескел бұзғаны үшін тәртіптік жауаптылыққа тарту мәселесі бойынша ұсыну мынадай талаптарға сәйкес келуі тиіс:</w:t>
      </w:r>
    </w:p>
    <w:bookmarkEnd w:id="20"/>
    <w:bookmarkStart w:name="z25" w:id="21"/>
    <w:p>
      <w:pPr>
        <w:spacing w:after="0"/>
        <w:ind w:left="0"/>
        <w:jc w:val="both"/>
      </w:pPr>
      <w:r>
        <w:rPr>
          <w:rFonts w:ascii="Times New Roman"/>
          <w:b w:val="false"/>
          <w:i w:val="false"/>
          <w:color w:val="000000"/>
          <w:sz w:val="28"/>
        </w:rPr>
        <w:t xml:space="preserve">
      сот актісінің күшін жоюға немесе оны өзгертуге негіз болған бұзушылықтар және ұсынуда көрсетілген заңдылықты бұзушылықтар бірдей болуы тиіс; </w:t>
      </w:r>
    </w:p>
    <w:bookmarkEnd w:id="21"/>
    <w:bookmarkStart w:name="z26" w:id="22"/>
    <w:p>
      <w:pPr>
        <w:spacing w:after="0"/>
        <w:ind w:left="0"/>
        <w:jc w:val="both"/>
      </w:pPr>
      <w:r>
        <w:rPr>
          <w:rFonts w:ascii="Times New Roman"/>
          <w:b w:val="false"/>
          <w:i w:val="false"/>
          <w:color w:val="000000"/>
          <w:sz w:val="28"/>
        </w:rPr>
        <w:t>
      жол берілген заңдылықты өрескел бұзушылық туралы тұжырымдар ұсынуда уәжделуі тиіс;</w:t>
      </w:r>
    </w:p>
    <w:bookmarkEnd w:id="22"/>
    <w:bookmarkStart w:name="z27" w:id="23"/>
    <w:p>
      <w:pPr>
        <w:spacing w:after="0"/>
        <w:ind w:left="0"/>
        <w:jc w:val="both"/>
      </w:pPr>
      <w:r>
        <w:rPr>
          <w:rFonts w:ascii="Times New Roman"/>
          <w:b w:val="false"/>
          <w:i w:val="false"/>
          <w:color w:val="000000"/>
          <w:sz w:val="28"/>
        </w:rPr>
        <w:t>
      ұсыну күші жойылған немесе өзгертілген сот актісімен бір күні шығарылуы тиіс;</w:t>
      </w:r>
    </w:p>
    <w:bookmarkEnd w:id="23"/>
    <w:bookmarkStart w:name="z28" w:id="24"/>
    <w:p>
      <w:pPr>
        <w:spacing w:after="0"/>
        <w:ind w:left="0"/>
        <w:jc w:val="both"/>
      </w:pPr>
      <w:r>
        <w:rPr>
          <w:rFonts w:ascii="Times New Roman"/>
          <w:b w:val="false"/>
          <w:i w:val="false"/>
          <w:color w:val="000000"/>
          <w:sz w:val="28"/>
        </w:rPr>
        <w:t>
      ұсыну Сот жюриіне енгізіледі.</w:t>
      </w:r>
    </w:p>
    <w:bookmarkEnd w:id="24"/>
    <w:bookmarkStart w:name="z29" w:id="25"/>
    <w:p>
      <w:pPr>
        <w:spacing w:after="0"/>
        <w:ind w:left="0"/>
        <w:jc w:val="both"/>
      </w:pPr>
      <w:r>
        <w:rPr>
          <w:rFonts w:ascii="Times New Roman"/>
          <w:b w:val="false"/>
          <w:i w:val="false"/>
          <w:color w:val="000000"/>
          <w:sz w:val="28"/>
        </w:rPr>
        <w:t>
      Судьяны лауазымынан босату барлық жағдайларда заңда белгіленген тәртіппен және тек заңда көзделген негіздер бойынша жария түрде жүзеге асырылуы тиіс.</w:t>
      </w:r>
    </w:p>
    <w:bookmarkEnd w:id="25"/>
    <w:bookmarkStart w:name="z30" w:id="26"/>
    <w:p>
      <w:pPr>
        <w:spacing w:after="0"/>
        <w:ind w:left="0"/>
        <w:jc w:val="both"/>
      </w:pPr>
      <w:r>
        <w:rPr>
          <w:rFonts w:ascii="Times New Roman"/>
          <w:b w:val="false"/>
          <w:i w:val="false"/>
          <w:color w:val="000000"/>
          <w:sz w:val="28"/>
        </w:rPr>
        <w:t>
      Дәлелдемелерді бағалауға байланысты сот актісінің күшін жою немесе оны өзгерту заңды өрескел бұзу болып табылмайды.".</w:t>
      </w:r>
    </w:p>
    <w:bookmarkEnd w:id="26"/>
    <w:bookmarkStart w:name="z31" w:id="27"/>
    <w:p>
      <w:pPr>
        <w:spacing w:after="0"/>
        <w:ind w:left="0"/>
        <w:jc w:val="both"/>
      </w:pPr>
      <w:r>
        <w:rPr>
          <w:rFonts w:ascii="Times New Roman"/>
          <w:b w:val="false"/>
          <w:i w:val="false"/>
          <w:color w:val="000000"/>
          <w:sz w:val="28"/>
        </w:rPr>
        <w:t xml:space="preserve">
      2. Қазақстан Республикасы Конституциясының </w:t>
      </w:r>
      <w:r>
        <w:rPr>
          <w:rFonts w:ascii="Times New Roman"/>
          <w:b w:val="false"/>
          <w:i w:val="false"/>
          <w:color w:val="000000"/>
          <w:sz w:val="28"/>
        </w:rPr>
        <w:t>4-бабына</w:t>
      </w:r>
      <w:r>
        <w:rPr>
          <w:rFonts w:ascii="Times New Roman"/>
          <w:b w:val="false"/>
          <w:i w:val="false"/>
          <w:color w:val="000000"/>
          <w:sz w:val="28"/>
        </w:rPr>
        <w:t xml:space="preserve"> сәйкес осы нормативтік қаулы қолданыстағы құқық құрамына қосылады, жалпыға бірдей міндетті болып табылады және 2025 жылғы 1 шілдеден бастап қолданысқа енгізілетін 1-тармақтың </w:t>
      </w:r>
      <w:r>
        <w:rPr>
          <w:rFonts w:ascii="Times New Roman"/>
          <w:b w:val="false"/>
          <w:i w:val="false"/>
          <w:color w:val="000000"/>
          <w:sz w:val="28"/>
        </w:rPr>
        <w:t>3) тармақшасын</w:t>
      </w:r>
      <w:r>
        <w:rPr>
          <w:rFonts w:ascii="Times New Roman"/>
          <w:b w:val="false"/>
          <w:i w:val="false"/>
          <w:color w:val="000000"/>
          <w:sz w:val="28"/>
        </w:rPr>
        <w:t xml:space="preserve"> қоспағанда, алғашқы ресми жарияланған күнінен бастап қолданысқа енгізіледі.</w:t>
      </w:r>
    </w:p>
    <w:bookmarkEnd w:id="2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Жоғарғы Сотының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Мерғалиев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20"/>
              <w:ind w:left="20"/>
              <w:jc w:val="both"/>
            </w:pPr>
            <w:r>
              <w:rPr>
                <w:rFonts w:ascii="Times New Roman"/>
                <w:b w:val="false"/>
                <w:i/>
                <w:color w:val="000000"/>
                <w:sz w:val="20"/>
              </w:rPr>
              <w:t>Жоғарғы Сотының Судьясы,</w:t>
            </w:r>
          </w:p>
          <w:p>
            <w:pPr>
              <w:spacing w:after="0"/>
              <w:ind w:left="0"/>
              <w:jc w:val="left"/>
            </w:pPr>
          </w:p>
          <w:p>
            <w:pPr>
              <w:spacing w:after="20"/>
              <w:ind w:left="20"/>
              <w:jc w:val="both"/>
            </w:pPr>
            <w:r>
              <w:rPr>
                <w:rFonts w:ascii="Times New Roman"/>
                <w:b w:val="false"/>
                <w:i/>
                <w:color w:val="000000"/>
                <w:sz w:val="20"/>
              </w:rPr>
              <w:t xml:space="preserve">жалпы отырыс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Әлмағамбетова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