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6cbc" w14:textId="3f16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мәдениетті дамытудың 2024 – 2029 жылдарға арналған "Таза Қазақстан"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2024 жылғы 31 қазандағы № 910 қаулысы</w:t>
      </w:r>
    </w:p>
    <w:p>
      <w:pPr>
        <w:spacing w:after="0"/>
        <w:ind w:left="0"/>
        <w:jc w:val="both"/>
      </w:pPr>
      <w:bookmarkStart w:name="z3"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Экологиялық мәдениетті дамытудың 2024 – 2029 жылдарға арналған "Таза Қазақстан"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Тұжырымдаманың іске асырылуына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өзге де ұйымдар (келісу бойынша):</w:t>
      </w:r>
    </w:p>
    <w:bookmarkEnd w:id="2"/>
    <w:bookmarkStart w:name="z6" w:id="3"/>
    <w:p>
      <w:pPr>
        <w:spacing w:after="0"/>
        <w:ind w:left="0"/>
        <w:jc w:val="both"/>
      </w:pPr>
      <w:r>
        <w:rPr>
          <w:rFonts w:ascii="Times New Roman"/>
          <w:b w:val="false"/>
          <w:i w:val="false"/>
          <w:color w:val="000000"/>
          <w:sz w:val="28"/>
        </w:rPr>
        <w:t>
      1) Тұжырымдаманы іске асыру бойынша қажетті шараларды қабылдасын;</w:t>
      </w:r>
    </w:p>
    <w:bookmarkEnd w:id="3"/>
    <w:bookmarkStart w:name="z7" w:id="4"/>
    <w:p>
      <w:pPr>
        <w:spacing w:after="0"/>
        <w:ind w:left="0"/>
        <w:jc w:val="both"/>
      </w:pPr>
      <w:r>
        <w:rPr>
          <w:rFonts w:ascii="Times New Roman"/>
          <w:b w:val="false"/>
          <w:i w:val="false"/>
          <w:color w:val="000000"/>
          <w:sz w:val="28"/>
        </w:rPr>
        <w:t>
      2) Тұжырымдаманы іске асыру жөніндегі іс-қимыл жоспарының уақтылы орындалуын қамтамасыз етсін;</w:t>
      </w:r>
    </w:p>
    <w:bookmarkEnd w:id="4"/>
    <w:bookmarkStart w:name="z8" w:id="5"/>
    <w:p>
      <w:pPr>
        <w:spacing w:after="0"/>
        <w:ind w:left="0"/>
        <w:jc w:val="both"/>
      </w:pPr>
      <w:r>
        <w:rPr>
          <w:rFonts w:ascii="Times New Roman"/>
          <w:b w:val="false"/>
          <w:i w:val="false"/>
          <w:color w:val="000000"/>
          <w:sz w:val="28"/>
        </w:rPr>
        <w:t>
      3) есепті жылдан кейінгі жылдың 1 ақпанынан кешіктірмей Қазақстан Республикасының Экология және табиғи ресурстар министрлігіне Тұжырымдаманың іске асырылу барысы туралы ақпарат ұсынып тұрсын.</w:t>
      </w:r>
    </w:p>
    <w:bookmarkEnd w:id="5"/>
    <w:bookmarkStart w:name="z9" w:id="6"/>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министрлігі жыл сайын, 15 наурызға дейін, Қазақстан Республикасының Үкіметіне Тұжырымдаманың іске асырылу барысы туралы ақпарат ұсынып тұрсын.</w:t>
      </w:r>
    </w:p>
    <w:bookmarkEnd w:id="6"/>
    <w:bookmarkStart w:name="z10" w:id="7"/>
    <w:p>
      <w:pPr>
        <w:spacing w:after="0"/>
        <w:ind w:left="0"/>
        <w:jc w:val="both"/>
      </w:pPr>
      <w:r>
        <w:rPr>
          <w:rFonts w:ascii="Times New Roman"/>
          <w:b w:val="false"/>
          <w:i w:val="false"/>
          <w:color w:val="000000"/>
          <w:sz w:val="28"/>
        </w:rPr>
        <w:t>
      4. Осы қаулының орындалуын бақылау Қазақстан Республикасының Экология және табиғи ресурстар министрлігіне жүктелсін.</w:t>
      </w:r>
    </w:p>
    <w:bookmarkEnd w:id="7"/>
    <w:bookmarkStart w:name="z11"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31 қазандағы</w:t>
            </w:r>
            <w:r>
              <w:br/>
            </w:r>
            <w:r>
              <w:rPr>
                <w:rFonts w:ascii="Times New Roman"/>
                <w:b w:val="false"/>
                <w:i w:val="false"/>
                <w:color w:val="000000"/>
                <w:sz w:val="20"/>
              </w:rPr>
              <w:t>№ 910 қаулысымен</w:t>
            </w:r>
            <w:r>
              <w:br/>
            </w:r>
            <w:r>
              <w:rPr>
                <w:rFonts w:ascii="Times New Roman"/>
                <w:b w:val="false"/>
                <w:i w:val="false"/>
                <w:color w:val="000000"/>
                <w:sz w:val="20"/>
              </w:rPr>
              <w:t xml:space="preserve">бекітілген </w:t>
            </w:r>
          </w:p>
        </w:tc>
      </w:tr>
    </w:tbl>
    <w:bookmarkStart w:name="z14" w:id="9"/>
    <w:p>
      <w:pPr>
        <w:spacing w:after="0"/>
        <w:ind w:left="0"/>
        <w:jc w:val="left"/>
      </w:pPr>
      <w:r>
        <w:rPr>
          <w:rFonts w:ascii="Times New Roman"/>
          <w:b/>
          <w:i w:val="false"/>
          <w:color w:val="000000"/>
        </w:rPr>
        <w:t xml:space="preserve"> Экологиялық мәдениетті дамытудың 2024 – 2029 жылдарға арналған "Таза Қазақстан" тұжырымдамасы </w:t>
      </w:r>
    </w:p>
    <w:bookmarkEnd w:id="9"/>
    <w:bookmarkStart w:name="z15" w:id="10"/>
    <w:p>
      <w:pPr>
        <w:spacing w:after="0"/>
        <w:ind w:left="0"/>
        <w:jc w:val="left"/>
      </w:pPr>
    </w:p>
    <w:bookmarkEnd w:id="10"/>
    <w:bookmarkStart w:name="z16" w:id="11"/>
    <w:p>
      <w:pPr>
        <w:spacing w:after="0"/>
        <w:ind w:left="0"/>
        <w:jc w:val="left"/>
      </w:pPr>
      <w:r>
        <w:rPr>
          <w:rFonts w:ascii="Times New Roman"/>
          <w:b/>
          <w:i w:val="false"/>
          <w:color w:val="000000"/>
        </w:rPr>
        <w:t xml:space="preserve"> 1-бөлім. Паспорт (негізгі параметрлер)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Тұжырымдаманың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мәдениетті дамытудың 2024</w:t>
            </w:r>
            <w:r>
              <w:rPr>
                <w:rFonts w:ascii="Times New Roman"/>
                <w:b/>
                <w:i w:val="false"/>
                <w:color w:val="000000"/>
                <w:sz w:val="20"/>
              </w:rPr>
              <w:t xml:space="preserve"> – </w:t>
            </w:r>
            <w:r>
              <w:rPr>
                <w:rFonts w:ascii="Times New Roman"/>
                <w:b/>
                <w:i w:val="false"/>
                <w:color w:val="000000"/>
                <w:sz w:val="20"/>
              </w:rPr>
              <w:t xml:space="preserve">2029 жылдарға арналған "Таза Қазақстан" </w:t>
            </w:r>
            <w:r>
              <w:rPr>
                <w:rFonts w:ascii="Times New Roman"/>
                <w:b/>
                <w:i w:val="false"/>
                <w:color w:val="000000"/>
                <w:sz w:val="20"/>
              </w:rPr>
              <w:t xml:space="preserve">тұжырымдамасы </w:t>
            </w:r>
            <w:r>
              <w:rPr>
                <w:rFonts w:ascii="Times New Roman"/>
                <w:b/>
                <w:i w:val="false"/>
                <w:color w:val="000000"/>
                <w:sz w:val="20"/>
              </w:rPr>
              <w:t xml:space="preserve">(бұдан әрі – Тұжырымдама)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үшін негіздер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xml:space="preserve">
Қазақстан Республикасының Экология </w:t>
            </w:r>
            <w:r>
              <w:rPr>
                <w:rFonts w:ascii="Times New Roman"/>
                <w:b w:val="false"/>
                <w:i w:val="false"/>
                <w:color w:val="000000"/>
                <w:sz w:val="20"/>
              </w:rPr>
              <w:t>кодексі</w:t>
            </w:r>
            <w:r>
              <w:rPr>
                <w:rFonts w:ascii="Times New Roman"/>
                <w:b w:val="false"/>
                <w:i w:val="false"/>
                <w:color w:val="000000"/>
                <w:sz w:val="20"/>
              </w:rPr>
              <w:t>;</w:t>
            </w:r>
          </w:p>
          <w:bookmarkEnd w:id="12"/>
          <w:p>
            <w:pPr>
              <w:spacing w:after="20"/>
              <w:ind w:left="20"/>
              <w:jc w:val="both"/>
            </w:pPr>
            <w:r>
              <w:rPr>
                <w:rFonts w:ascii="Times New Roman"/>
                <w:b w:val="false"/>
                <w:i w:val="false"/>
                <w:color w:val="000000"/>
                <w:sz w:val="20"/>
              </w:rPr>
              <w:t>
Қазақстан Республикасы Президентінің 2024 жылғы 30 сәуірдегі № 24-41-8.81 тапсырмасы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ақпарат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Оқу-ағарту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Су ресурстары және ирригация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Энергетика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Цифрлық даму және аэроғарыш өнеркәсібі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2029 жылдар </w:t>
            </w:r>
          </w:p>
        </w:tc>
      </w:tr>
    </w:tbl>
    <w:bookmarkStart w:name="z30" w:id="14"/>
    <w:p>
      <w:pPr>
        <w:spacing w:after="0"/>
        <w:ind w:left="0"/>
        <w:jc w:val="left"/>
      </w:pPr>
      <w:r>
        <w:rPr>
          <w:rFonts w:ascii="Times New Roman"/>
          <w:b/>
          <w:i w:val="false"/>
          <w:color w:val="000000"/>
        </w:rPr>
        <w:t xml:space="preserve"> 2-бөлім. Ағымдағы жағдайды талдау</w:t>
      </w:r>
    </w:p>
    <w:bookmarkEnd w:id="14"/>
    <w:bookmarkStart w:name="z31" w:id="15"/>
    <w:p>
      <w:pPr>
        <w:spacing w:after="0"/>
        <w:ind w:left="0"/>
        <w:jc w:val="both"/>
      </w:pPr>
      <w:r>
        <w:rPr>
          <w:rFonts w:ascii="Times New Roman"/>
          <w:b w:val="false"/>
          <w:i w:val="false"/>
          <w:color w:val="000000"/>
          <w:sz w:val="28"/>
        </w:rPr>
        <w:t xml:space="preserve">
      Экологиялық мәдениет адам мен табиғаттың өзара әрекеттесуінен көрінетін жалпы мәдениеттің бөлігі болып табылады. </w:t>
      </w:r>
    </w:p>
    <w:bookmarkEnd w:id="15"/>
    <w:bookmarkStart w:name="z32" w:id="16"/>
    <w:p>
      <w:pPr>
        <w:spacing w:after="0"/>
        <w:ind w:left="0"/>
        <w:jc w:val="both"/>
      </w:pPr>
      <w:r>
        <w:rPr>
          <w:rFonts w:ascii="Times New Roman"/>
          <w:b w:val="false"/>
          <w:i w:val="false"/>
          <w:color w:val="000000"/>
          <w:sz w:val="28"/>
        </w:rPr>
        <w:t>
      Тәуелсіздік жылдары елімізде экологиялық білім беруді жетілдіру бойынша белгілі бір қадамдар жасалды.</w:t>
      </w:r>
    </w:p>
    <w:bookmarkEnd w:id="16"/>
    <w:bookmarkStart w:name="z33" w:id="17"/>
    <w:p>
      <w:pPr>
        <w:spacing w:after="0"/>
        <w:ind w:left="0"/>
        <w:jc w:val="both"/>
      </w:pPr>
      <w:r>
        <w:rPr>
          <w:rFonts w:ascii="Times New Roman"/>
          <w:b w:val="false"/>
          <w:i w:val="false"/>
          <w:color w:val="000000"/>
          <w:sz w:val="28"/>
        </w:rPr>
        <w:t>
      Айталық, әр уақытта экологиялық тәрбие беру мәселелерін қозғайтын мынадай бағдарламалық құжаттар қабылданды:</w:t>
      </w:r>
    </w:p>
    <w:bookmarkEnd w:id="17"/>
    <w:bookmarkStart w:name="z34" w:id="18"/>
    <w:p>
      <w:pPr>
        <w:spacing w:after="0"/>
        <w:ind w:left="0"/>
        <w:jc w:val="both"/>
      </w:pPr>
      <w:r>
        <w:rPr>
          <w:rFonts w:ascii="Times New Roman"/>
          <w:b w:val="false"/>
          <w:i w:val="false"/>
          <w:color w:val="000000"/>
          <w:sz w:val="28"/>
        </w:rPr>
        <w:t>
      2002 жылы – "Қазақстан Республикасының экологиялық білім беру тұжырымдамасы";</w:t>
      </w:r>
    </w:p>
    <w:bookmarkEnd w:id="18"/>
    <w:bookmarkStart w:name="z35" w:id="19"/>
    <w:p>
      <w:pPr>
        <w:spacing w:after="0"/>
        <w:ind w:left="0"/>
        <w:jc w:val="both"/>
      </w:pPr>
      <w:r>
        <w:rPr>
          <w:rFonts w:ascii="Times New Roman"/>
          <w:b w:val="false"/>
          <w:i w:val="false"/>
          <w:color w:val="000000"/>
          <w:sz w:val="28"/>
        </w:rPr>
        <w:t xml:space="preserve">
      2003 жылы – "Қазақстан Республикасының 2004 – 2015 жылдарға арналған экологиялық қауіпсіздік тұжырымдамасы"; </w:t>
      </w:r>
    </w:p>
    <w:bookmarkEnd w:id="19"/>
    <w:bookmarkStart w:name="z36" w:id="20"/>
    <w:p>
      <w:pPr>
        <w:spacing w:after="0"/>
        <w:ind w:left="0"/>
        <w:jc w:val="both"/>
      </w:pPr>
      <w:r>
        <w:rPr>
          <w:rFonts w:ascii="Times New Roman"/>
          <w:b w:val="false"/>
          <w:i w:val="false"/>
          <w:color w:val="000000"/>
          <w:sz w:val="28"/>
        </w:rPr>
        <w:t>
      2008 жылы – "Қазақстан Республикасының 2008 – 2010 жылдарға арналған Қоршаған ортаны қорғау" бағдарламасы;</w:t>
      </w:r>
    </w:p>
    <w:bookmarkEnd w:id="20"/>
    <w:bookmarkStart w:name="z37" w:id="21"/>
    <w:p>
      <w:pPr>
        <w:spacing w:after="0"/>
        <w:ind w:left="0"/>
        <w:jc w:val="both"/>
      </w:pPr>
      <w:r>
        <w:rPr>
          <w:rFonts w:ascii="Times New Roman"/>
          <w:b w:val="false"/>
          <w:i w:val="false"/>
          <w:color w:val="000000"/>
          <w:sz w:val="28"/>
        </w:rPr>
        <w:t>
      2013 жылы – Қазақстан Республикасының "жасыл экономикаға" көшуі жөніндегі тұжырымдама;</w:t>
      </w:r>
    </w:p>
    <w:bookmarkEnd w:id="21"/>
    <w:bookmarkStart w:name="z38" w:id="22"/>
    <w:p>
      <w:pPr>
        <w:spacing w:after="0"/>
        <w:ind w:left="0"/>
        <w:jc w:val="both"/>
      </w:pPr>
      <w:r>
        <w:rPr>
          <w:rFonts w:ascii="Times New Roman"/>
          <w:b w:val="false"/>
          <w:i w:val="false"/>
          <w:color w:val="000000"/>
          <w:sz w:val="28"/>
        </w:rPr>
        <w:t>
      2018 жылы – Қазақстан Республикасының 2025 жылға дейінгі ұлттық даму жоспары;</w:t>
      </w:r>
    </w:p>
    <w:bookmarkEnd w:id="22"/>
    <w:bookmarkStart w:name="z39" w:id="23"/>
    <w:p>
      <w:pPr>
        <w:spacing w:after="0"/>
        <w:ind w:left="0"/>
        <w:jc w:val="both"/>
      </w:pPr>
      <w:r>
        <w:rPr>
          <w:rFonts w:ascii="Times New Roman"/>
          <w:b w:val="false"/>
          <w:i w:val="false"/>
          <w:color w:val="000000"/>
          <w:sz w:val="28"/>
        </w:rPr>
        <w:t>
      2021 жылы – "Жасыл Қазақстан" ұлттық жобасы.</w:t>
      </w:r>
    </w:p>
    <w:bookmarkEnd w:id="23"/>
    <w:bookmarkStart w:name="z40" w:id="24"/>
    <w:p>
      <w:pPr>
        <w:spacing w:after="0"/>
        <w:ind w:left="0"/>
        <w:jc w:val="both"/>
      </w:pPr>
      <w:r>
        <w:rPr>
          <w:rFonts w:ascii="Times New Roman"/>
          <w:b w:val="false"/>
          <w:i w:val="false"/>
          <w:color w:val="000000"/>
          <w:sz w:val="28"/>
        </w:rPr>
        <w:t>
      Бүгінгі таңда осы құжаттардың іске асырылуының арқасында белгілі бір институционалдық негіздер қалыптасты.</w:t>
      </w:r>
    </w:p>
    <w:bookmarkEnd w:id="24"/>
    <w:bookmarkStart w:name="z41" w:id="25"/>
    <w:p>
      <w:pPr>
        <w:spacing w:after="0"/>
        <w:ind w:left="0"/>
        <w:jc w:val="both"/>
      </w:pPr>
      <w:r>
        <w:rPr>
          <w:rFonts w:ascii="Times New Roman"/>
          <w:b w:val="false"/>
          <w:i w:val="false"/>
          <w:color w:val="000000"/>
          <w:sz w:val="28"/>
        </w:rPr>
        <w:t>
      Экологиялық мәдениетті дамытудағы кешенді тәсіл халықтың әртүрлі топтары үшін экологиялық мәдениетті қалыптастырудың әртүрлі әдістері мен тәсілдерін – экологиялық білім беруді, тәрбие мен сауат ашуды, экоәлеуметтенуді, экологиялық өзін-өзі оқытуды және өзін-өзі тәрбиелеуді қолдануды болжайды.</w:t>
      </w:r>
    </w:p>
    <w:bookmarkEnd w:id="25"/>
    <w:bookmarkStart w:name="z42" w:id="26"/>
    <w:p>
      <w:pPr>
        <w:spacing w:after="0"/>
        <w:ind w:left="0"/>
        <w:jc w:val="both"/>
      </w:pPr>
      <w:r>
        <w:rPr>
          <w:rFonts w:ascii="Times New Roman"/>
          <w:b w:val="false"/>
          <w:i w:val="false"/>
          <w:color w:val="000000"/>
          <w:sz w:val="28"/>
        </w:rPr>
        <w:t>
      Өз кезегінде осы Тұжырымдама шеңберінде қызмет мынадай бағыттарда жүзеге асырылатын болады:</w:t>
      </w:r>
    </w:p>
    <w:bookmarkEnd w:id="26"/>
    <w:bookmarkStart w:name="z43" w:id="27"/>
    <w:p>
      <w:pPr>
        <w:spacing w:after="0"/>
        <w:ind w:left="0"/>
        <w:jc w:val="both"/>
      </w:pPr>
      <w:r>
        <w:rPr>
          <w:rFonts w:ascii="Times New Roman"/>
          <w:b w:val="false"/>
          <w:i w:val="false"/>
          <w:color w:val="000000"/>
          <w:sz w:val="28"/>
        </w:rPr>
        <w:t>
      экологиялық ойлау және мінез-құлық, оның ішінде экологиялық жауапты мінез-құлықты ынталандыру және оны көтермелеу шаралары;</w:t>
      </w:r>
    </w:p>
    <w:bookmarkEnd w:id="27"/>
    <w:bookmarkStart w:name="z44" w:id="28"/>
    <w:p>
      <w:pPr>
        <w:spacing w:after="0"/>
        <w:ind w:left="0"/>
        <w:jc w:val="both"/>
      </w:pPr>
      <w:r>
        <w:rPr>
          <w:rFonts w:ascii="Times New Roman"/>
          <w:b w:val="false"/>
          <w:i w:val="false"/>
          <w:color w:val="000000"/>
          <w:sz w:val="28"/>
        </w:rPr>
        <w:t>
      экологиялық білім беру;</w:t>
      </w:r>
    </w:p>
    <w:bookmarkEnd w:id="28"/>
    <w:bookmarkStart w:name="z45" w:id="29"/>
    <w:p>
      <w:pPr>
        <w:spacing w:after="0"/>
        <w:ind w:left="0"/>
        <w:jc w:val="both"/>
      </w:pPr>
      <w:r>
        <w:rPr>
          <w:rFonts w:ascii="Times New Roman"/>
          <w:b w:val="false"/>
          <w:i w:val="false"/>
          <w:color w:val="000000"/>
          <w:sz w:val="28"/>
        </w:rPr>
        <w:t>
      экологиялық сауаттандыру және оны ақпараттық жария ету.</w:t>
      </w:r>
    </w:p>
    <w:bookmarkEnd w:id="29"/>
    <w:bookmarkStart w:name="z46" w:id="30"/>
    <w:p>
      <w:pPr>
        <w:spacing w:after="0"/>
        <w:ind w:left="0"/>
        <w:jc w:val="both"/>
      </w:pPr>
      <w:r>
        <w:rPr>
          <w:rFonts w:ascii="Times New Roman"/>
          <w:b w:val="false"/>
          <w:i w:val="false"/>
          <w:color w:val="000000"/>
          <w:sz w:val="28"/>
        </w:rPr>
        <w:t>
      1. Экологиялық ойлау және мінез-құлық, оның ішінде экологиялық жауапты мінез-құлықты ынталандыру және оны көтермелеу шаралары</w:t>
      </w:r>
    </w:p>
    <w:bookmarkEnd w:id="30"/>
    <w:bookmarkStart w:name="z47" w:id="31"/>
    <w:p>
      <w:pPr>
        <w:spacing w:after="0"/>
        <w:ind w:left="0"/>
        <w:jc w:val="both"/>
      </w:pPr>
      <w:r>
        <w:rPr>
          <w:rFonts w:ascii="Times New Roman"/>
          <w:b w:val="false"/>
          <w:i w:val="false"/>
          <w:color w:val="000000"/>
          <w:sz w:val="28"/>
        </w:rPr>
        <w:t>
      Қоршаған ортаның құндылығын сезіну, табиғатты сақтаудың жауапкершілігі, үнемді тұтыну және экологиялық проблемалар туралы хабардар болып жүру экологиялық мәдениеттің даму деңгейін айқындайды.</w:t>
      </w:r>
    </w:p>
    <w:bookmarkEnd w:id="31"/>
    <w:bookmarkStart w:name="z48" w:id="32"/>
    <w:p>
      <w:pPr>
        <w:spacing w:after="0"/>
        <w:ind w:left="0"/>
        <w:jc w:val="both"/>
      </w:pPr>
      <w:r>
        <w:rPr>
          <w:rFonts w:ascii="Times New Roman"/>
          <w:b w:val="false"/>
          <w:i w:val="false"/>
          <w:color w:val="000000"/>
          <w:sz w:val="28"/>
        </w:rPr>
        <w:t>
      Халықтың экологиялық мәдениетін қалыптастырудың маңызды құрамдас бөліктері мыналар болып табылады:</w:t>
      </w:r>
    </w:p>
    <w:bookmarkEnd w:id="32"/>
    <w:bookmarkStart w:name="z49" w:id="33"/>
    <w:p>
      <w:pPr>
        <w:spacing w:after="0"/>
        <w:ind w:left="0"/>
        <w:jc w:val="both"/>
      </w:pPr>
      <w:r>
        <w:rPr>
          <w:rFonts w:ascii="Times New Roman"/>
          <w:b w:val="false"/>
          <w:i w:val="false"/>
          <w:color w:val="000000"/>
          <w:sz w:val="28"/>
        </w:rPr>
        <w:t>
      экологиялық сауаттылық және мінез-құлықты өзгертуге дайын болу;</w:t>
      </w:r>
    </w:p>
    <w:bookmarkEnd w:id="33"/>
    <w:bookmarkStart w:name="z50" w:id="34"/>
    <w:p>
      <w:pPr>
        <w:spacing w:after="0"/>
        <w:ind w:left="0"/>
        <w:jc w:val="both"/>
      </w:pPr>
      <w:r>
        <w:rPr>
          <w:rFonts w:ascii="Times New Roman"/>
          <w:b w:val="false"/>
          <w:i w:val="false"/>
          <w:color w:val="000000"/>
          <w:sz w:val="28"/>
        </w:rPr>
        <w:t>
      саналы тұтыну мәдениеті және қалдықтарды сұрыптау деңгейі;</w:t>
      </w:r>
    </w:p>
    <w:bookmarkEnd w:id="34"/>
    <w:bookmarkStart w:name="z51" w:id="35"/>
    <w:p>
      <w:pPr>
        <w:spacing w:after="0"/>
        <w:ind w:left="0"/>
        <w:jc w:val="both"/>
      </w:pPr>
      <w:r>
        <w:rPr>
          <w:rFonts w:ascii="Times New Roman"/>
          <w:b w:val="false"/>
          <w:i w:val="false"/>
          <w:color w:val="000000"/>
          <w:sz w:val="28"/>
        </w:rPr>
        <w:t>
      энергия мен суды үнемді тұтыну;</w:t>
      </w:r>
    </w:p>
    <w:bookmarkEnd w:id="35"/>
    <w:bookmarkStart w:name="z52" w:id="36"/>
    <w:p>
      <w:pPr>
        <w:spacing w:after="0"/>
        <w:ind w:left="0"/>
        <w:jc w:val="both"/>
      </w:pPr>
      <w:r>
        <w:rPr>
          <w:rFonts w:ascii="Times New Roman"/>
          <w:b w:val="false"/>
          <w:i w:val="false"/>
          <w:color w:val="000000"/>
          <w:sz w:val="28"/>
        </w:rPr>
        <w:t>
      қозғалыс әдеттерін өзгерту;</w:t>
      </w:r>
    </w:p>
    <w:bookmarkEnd w:id="36"/>
    <w:bookmarkStart w:name="z53" w:id="37"/>
    <w:p>
      <w:pPr>
        <w:spacing w:after="0"/>
        <w:ind w:left="0"/>
        <w:jc w:val="both"/>
      </w:pPr>
      <w:r>
        <w:rPr>
          <w:rFonts w:ascii="Times New Roman"/>
          <w:b w:val="false"/>
          <w:i w:val="false"/>
          <w:color w:val="000000"/>
          <w:sz w:val="28"/>
        </w:rPr>
        <w:t>
      бизнестің экологиялық жауапты тәртібі;</w:t>
      </w:r>
    </w:p>
    <w:bookmarkEnd w:id="37"/>
    <w:bookmarkStart w:name="z54" w:id="38"/>
    <w:p>
      <w:pPr>
        <w:spacing w:after="0"/>
        <w:ind w:left="0"/>
        <w:jc w:val="both"/>
      </w:pPr>
      <w:r>
        <w:rPr>
          <w:rFonts w:ascii="Times New Roman"/>
          <w:b w:val="false"/>
          <w:i w:val="false"/>
          <w:color w:val="000000"/>
          <w:sz w:val="28"/>
        </w:rPr>
        <w:t>
      мемлекеттік органдардың басқарушылық шешімдерді олардың қоршаған ортаға әсерін ескере отырып қабылдауы;</w:t>
      </w:r>
    </w:p>
    <w:bookmarkEnd w:id="38"/>
    <w:bookmarkStart w:name="z55" w:id="39"/>
    <w:p>
      <w:pPr>
        <w:spacing w:after="0"/>
        <w:ind w:left="0"/>
        <w:jc w:val="both"/>
      </w:pPr>
      <w:r>
        <w:rPr>
          <w:rFonts w:ascii="Times New Roman"/>
          <w:b w:val="false"/>
          <w:i w:val="false"/>
          <w:color w:val="000000"/>
          <w:sz w:val="28"/>
        </w:rPr>
        <w:t>
      экологиялық акциялар мен іс-шараларға, оның ішінде жасыл желектерді отырғызуға қатысу;</w:t>
      </w:r>
    </w:p>
    <w:bookmarkEnd w:id="39"/>
    <w:bookmarkStart w:name="z56" w:id="40"/>
    <w:p>
      <w:pPr>
        <w:spacing w:after="0"/>
        <w:ind w:left="0"/>
        <w:jc w:val="both"/>
      </w:pPr>
      <w:r>
        <w:rPr>
          <w:rFonts w:ascii="Times New Roman"/>
          <w:b w:val="false"/>
          <w:i w:val="false"/>
          <w:color w:val="000000"/>
          <w:sz w:val="28"/>
        </w:rPr>
        <w:t>
      экологиялық жауапты мінез-құлық мақсатындағы ынталандыру және көтермелеу шаралары.</w:t>
      </w:r>
    </w:p>
    <w:bookmarkEnd w:id="40"/>
    <w:bookmarkStart w:name="z57" w:id="41"/>
    <w:p>
      <w:pPr>
        <w:spacing w:after="0"/>
        <w:ind w:left="0"/>
        <w:jc w:val="both"/>
      </w:pPr>
      <w:r>
        <w:rPr>
          <w:rFonts w:ascii="Times New Roman"/>
          <w:b w:val="false"/>
          <w:i w:val="false"/>
          <w:color w:val="000000"/>
          <w:sz w:val="28"/>
        </w:rPr>
        <w:t>
      Экологиялық сауаттылық және мінез-құлықты өзгертуге дайын болу</w:t>
      </w:r>
    </w:p>
    <w:bookmarkEnd w:id="41"/>
    <w:bookmarkStart w:name="z58" w:id="42"/>
    <w:p>
      <w:pPr>
        <w:spacing w:after="0"/>
        <w:ind w:left="0"/>
        <w:jc w:val="both"/>
      </w:pPr>
      <w:r>
        <w:rPr>
          <w:rFonts w:ascii="Times New Roman"/>
          <w:b w:val="false"/>
          <w:i w:val="false"/>
          <w:color w:val="000000"/>
          <w:sz w:val="28"/>
        </w:rPr>
        <w:t>
      Қоғамның экологиялық проблемалар туралы хабардар болу деңгейі экологиялық мәдениетті дамытудың маңызды индикаторы болып табылады.</w:t>
      </w:r>
    </w:p>
    <w:bookmarkEnd w:id="42"/>
    <w:bookmarkStart w:name="z59" w:id="43"/>
    <w:p>
      <w:pPr>
        <w:spacing w:after="0"/>
        <w:ind w:left="0"/>
        <w:jc w:val="both"/>
      </w:pPr>
      <w:r>
        <w:rPr>
          <w:rFonts w:ascii="Times New Roman"/>
          <w:b w:val="false"/>
          <w:i w:val="false"/>
          <w:color w:val="000000"/>
          <w:sz w:val="28"/>
        </w:rPr>
        <w:t>
      Қазақстан Республикасы Мәдениет және ақпарат министрлігінің "Қазақстан әлеуметтік даму институты" КеАҚ жүргізген әлеуметтанушылық зерттеу нәтижелері бойынша респонденттердің көпшілігі экология, шикізатты, қалдықтарды қайта өңдеу (82,3 %) (жалпы мән "Өте өзекті" және "Өзекті деуге болады") (1-кесте) мәселелеріне анық қызығушылықтарын атап өтті. Ең жоғары қызығушылық Ақтөбе (96,4 %) және Қостанай (95,7 %) облыстарында байқалады. Керісінше, ең төмен қызығушылық Ақмола облысының тұрғындарына тән (38,5 %). Сауалнама деректері жасына қарамастан экология тақырыбы барлық азаматтарды бірдей дерлік алаңдататынын көрсетеді. 29 бен 45 жас аралығындағы респонденттердің арасында тақырыпқа қызығушылық біршама жоғары (83,4 %). Қала (83,2 %) мен ауыл (80,8 %) тұрғындарының жауаптарында шамалы айырмашылық бар.</w:t>
      </w:r>
    </w:p>
    <w:bookmarkEnd w:id="43"/>
    <w:bookmarkStart w:name="z60" w:id="44"/>
    <w:p>
      <w:pPr>
        <w:spacing w:after="0"/>
        <w:ind w:left="0"/>
        <w:jc w:val="both"/>
      </w:pPr>
      <w:r>
        <w:rPr>
          <w:rFonts w:ascii="Times New Roman"/>
          <w:b w:val="false"/>
          <w:i w:val="false"/>
          <w:color w:val="000000"/>
          <w:sz w:val="28"/>
        </w:rPr>
        <w:t xml:space="preserve">
      </w:t>
      </w:r>
      <w:r>
        <w:rPr>
          <w:rFonts w:ascii="Times New Roman"/>
          <w:b w:val="false"/>
          <w:i/>
          <w:color w:val="000000"/>
          <w:sz w:val="28"/>
        </w:rPr>
        <w:t>1-кесте. "Экология, шикізатты, қалдықтарды қайта өңдеу тақырыптары Қазақстан үшін қаншалықты өзекті деп ойлайсыз?" деген сұраққа жауаптарды бөлу, %</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II тоқсаны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өзекті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деуге болады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емес деуге болады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өзекті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bookmarkStart w:name="z61" w:id="45"/>
    <w:p>
      <w:pPr>
        <w:spacing w:after="0"/>
        <w:ind w:left="0"/>
        <w:jc w:val="both"/>
      </w:pPr>
      <w:r>
        <w:rPr>
          <w:rFonts w:ascii="Times New Roman"/>
          <w:b w:val="false"/>
          <w:i w:val="false"/>
          <w:color w:val="000000"/>
          <w:sz w:val="28"/>
        </w:rPr>
        <w:t>
      Күнделікті өмірде қолданылатын экологиялық дағдылардың болуы туралы сауалнама нәтижелері экология тақырыбының қазақстандықтар үшін қаншалықты өзекті екенін көрсетеді. Респонденттердің басым бөлігі тек жарық/суды үнемдейтінін (57,1 %) және энергия үнемдейтін шамдарды (50,5 %) пайдаланатынын көрсетті. Халықтың төрттен бір бөлігі ғана қайта пайдалануға болатын ыдыстарды (26,5 %) пайдаланады және қоқысты сұрыптайды (25,3 %). Әрбір бесінші қазақстандық дүкендерде қайта пайдалануға болатын пакеттерді қолданады (21,8 %) және өздері үйде болмаған кезде үйдегі жылу құрылғысының температурасын төмендетеді (20,0 %). 16,3 %-ы ағаш отырғызу және аумақты тазарту шараларына қатысуға құлшыныс көрсете алады.</w:t>
      </w:r>
    </w:p>
    <w:bookmarkEnd w:id="45"/>
    <w:bookmarkStart w:name="z62" w:id="46"/>
    <w:p>
      <w:pPr>
        <w:spacing w:after="0"/>
        <w:ind w:left="0"/>
        <w:jc w:val="both"/>
      </w:pPr>
      <w:r>
        <w:rPr>
          <w:rFonts w:ascii="Times New Roman"/>
          <w:b w:val="false"/>
          <w:i w:val="false"/>
          <w:color w:val="000000"/>
          <w:sz w:val="28"/>
        </w:rPr>
        <w:t>
      Өңірлік талдау Қазақстанда экологиялық тұрғыдан ең белсенді өңірлер: Қарағанды, Қостанай, Ақтөбе, Жетісу облыстары екенін көрсетті, себебі бұл өңірлерде респонденттер басқаларға қарағанда экологиялық дағдыларды күнделікті өмірде жиі қолданатынын көрсетті. Осылайша, Қарағанды облысының тұрғындары үшін қайта пайдалануға болатын ыдыстарды (84,1 %), қайта пайдалануға болатын пакеттерді (69,5 %) пайдалану, ағаш отырғызу, сенбілік акцияларына қатысу (37,1 %) тән. Қостанай облысында респонденттердің қоқысты сұрыптау (49,6 %), энергияны үнемдейтін электр шамдарын пайдалану (80,9 %) және макулатура жинау (17,4 %) дағдылары қалыптасқан. Жетісу облысында энергияны үнемдейтін электр шамдарын пайдалану (82,1 %) және жарық пен суды үнемдеу (79,8 %) кеңінен тараған. Ақтөбе облысына қатысты тұрғындардың көбі өздері үйде болмаған кезде жылу құрылғыларының температурасын төмендететінін (83,8 %) атап өткен жөн, сонымен қатар мұнда жарық/суды үнемдеу көрсеткіші (92,8 %) жоғары.</w:t>
      </w:r>
    </w:p>
    <w:bookmarkEnd w:id="46"/>
    <w:bookmarkStart w:name="z63" w:id="47"/>
    <w:p>
      <w:pPr>
        <w:spacing w:after="0"/>
        <w:ind w:left="0"/>
        <w:jc w:val="both"/>
      </w:pPr>
      <w:r>
        <w:rPr>
          <w:rFonts w:ascii="Times New Roman"/>
          <w:b w:val="false"/>
          <w:i w:val="false"/>
          <w:color w:val="000000"/>
          <w:sz w:val="28"/>
        </w:rPr>
        <w:t>
      Жас шамасы бөлінісінде жастардың (18 – 28 жас) қоқысты сұрыптауды қоспағанда (27,5 %), жоғарыда аталған барлық экологиялық әдеттер бойынша белсенділігі төмен екенін атап өткен жөн. Сауалнама нәтижелері көрсеткендей, барлық параметрлер бойынша қолайлы экологияны сақтауда қала тұрғындарының талпынысы айтарлықтай жоғары.</w:t>
      </w:r>
    </w:p>
    <w:bookmarkEnd w:id="47"/>
    <w:bookmarkStart w:name="z64" w:id="48"/>
    <w:p>
      <w:pPr>
        <w:spacing w:after="0"/>
        <w:ind w:left="0"/>
        <w:jc w:val="both"/>
      </w:pPr>
      <w:r>
        <w:rPr>
          <w:rFonts w:ascii="Times New Roman"/>
          <w:b w:val="false"/>
          <w:i w:val="false"/>
          <w:color w:val="000000"/>
          <w:sz w:val="28"/>
        </w:rPr>
        <w:t>
      Талдау көрсеткендей, Қазақстанда халықтың экологиялық санасының жеткіліксіздігіне байланысты проблемалар бар. Бұл көптеген адамдардың күнделікті әрекетінің қоршаған орта жағдайы үшін маңыздылығын түсінбеуіне және анағұрлым экологиялы әдеттерге көшу сияқты мінез-құлық өзгерістеріне дайын болмауына әкеп соғады. Экологиялық сана-сезімнің төмен болу себептерінің бірі – бұқаралық ақпарат құралдарында экологиялық мәселелердің жеткіліксіз жариялануы, бұл адамдарға экологиялық бастамалардың маңыздылығы мен олардың планетаның болашағына әсері туралы толық түсінік алуға мүмкіндік бермейді.</w:t>
      </w:r>
    </w:p>
    <w:bookmarkEnd w:id="48"/>
    <w:bookmarkStart w:name="z65" w:id="49"/>
    <w:p>
      <w:pPr>
        <w:spacing w:after="0"/>
        <w:ind w:left="0"/>
        <w:jc w:val="both"/>
      </w:pPr>
      <w:r>
        <w:rPr>
          <w:rFonts w:ascii="Times New Roman"/>
          <w:b w:val="false"/>
          <w:i w:val="false"/>
          <w:color w:val="000000"/>
          <w:sz w:val="28"/>
        </w:rPr>
        <w:t>
      Саналы тұтыну мәдениеті және қалдықтарды сұрыптау деңгейі</w:t>
      </w:r>
    </w:p>
    <w:bookmarkEnd w:id="49"/>
    <w:bookmarkStart w:name="z66" w:id="50"/>
    <w:p>
      <w:pPr>
        <w:spacing w:after="0"/>
        <w:ind w:left="0"/>
        <w:jc w:val="both"/>
      </w:pPr>
      <w:r>
        <w:rPr>
          <w:rFonts w:ascii="Times New Roman"/>
          <w:b w:val="false"/>
          <w:i w:val="false"/>
          <w:color w:val="000000"/>
          <w:sz w:val="28"/>
        </w:rPr>
        <w:t xml:space="preserve">
      Экономикалық өсудің ажырамас элементтері кірістер мен тұтыну деңгейінің артуы, сондай-ақ қалдықтарды қайта өңдеу және кәдеге жарату саласындағы байланысты сын-қатерлер болып табылады. </w:t>
      </w:r>
    </w:p>
    <w:bookmarkEnd w:id="50"/>
    <w:bookmarkStart w:name="z67" w:id="51"/>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(бұдан әрі – ЭТРМ) деректері бойынша қазіргі уақытта Қазақстанда жылына 5 млн тоннаға жуық қалдық түзіледі. Дүниежүзілік Банктің бағалауы бойынша әлемде орташа есеппен тәулігіне 0,74 кг тұрмыстық қатты қалдықтар (бұдан әрі – ТҚҚ) түзіледі. Қазақстанда жан басына шаққандағы қалдықтардың түзілу деңгейі орташа әлемдік деңгейден төмен және бағалау бойынша тәулігіне 0,62 кг немесе жылына 200 кг-нан астамды құрайды (1-сурет).</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9" w:id="53"/>
    <w:p>
      <w:pPr>
        <w:spacing w:after="0"/>
        <w:ind w:left="0"/>
        <w:jc w:val="both"/>
      </w:pPr>
      <w:r>
        <w:rPr>
          <w:rFonts w:ascii="Times New Roman"/>
          <w:b w:val="false"/>
          <w:i w:val="false"/>
          <w:color w:val="000000"/>
          <w:sz w:val="28"/>
        </w:rPr>
        <w:t xml:space="preserve">
      </w:t>
      </w:r>
      <w:r>
        <w:rPr>
          <w:rFonts w:ascii="Times New Roman"/>
          <w:b w:val="false"/>
          <w:i/>
          <w:color w:val="000000"/>
          <w:sz w:val="28"/>
        </w:rPr>
        <w:t>1-с</w:t>
      </w:r>
      <w:r>
        <w:rPr>
          <w:rFonts w:ascii="Times New Roman"/>
          <w:b w:val="false"/>
          <w:i/>
          <w:color w:val="000000"/>
          <w:sz w:val="28"/>
        </w:rPr>
        <w:t>урет.</w:t>
      </w:r>
      <w:r>
        <w:rPr>
          <w:rFonts w:ascii="Times New Roman"/>
          <w:b w:val="false"/>
          <w:i w:val="false"/>
          <w:color w:val="000000"/>
          <w:sz w:val="28"/>
        </w:rPr>
        <w:t xml:space="preserve"> </w:t>
      </w:r>
      <w:r>
        <w:rPr>
          <w:rFonts w:ascii="Times New Roman"/>
          <w:b w:val="false"/>
          <w:i/>
          <w:color w:val="000000"/>
          <w:sz w:val="28"/>
        </w:rPr>
        <w:t>Т</w:t>
      </w:r>
      <w:r>
        <w:rPr>
          <w:rFonts w:ascii="Times New Roman"/>
          <w:b w:val="false"/>
          <w:i/>
          <w:color w:val="000000"/>
          <w:sz w:val="28"/>
        </w:rPr>
        <w:t>Қ</w:t>
      </w:r>
      <w:r>
        <w:rPr>
          <w:rFonts w:ascii="Times New Roman"/>
          <w:b w:val="false"/>
          <w:i/>
          <w:color w:val="000000"/>
          <w:sz w:val="28"/>
        </w:rPr>
        <w:t>Қ</w:t>
      </w:r>
      <w:r>
        <w:rPr>
          <w:rFonts w:ascii="Times New Roman"/>
          <w:b w:val="false"/>
          <w:i/>
          <w:color w:val="000000"/>
          <w:sz w:val="28"/>
        </w:rPr>
        <w:t xml:space="preserve">-ның </w:t>
      </w:r>
      <w:r>
        <w:rPr>
          <w:rFonts w:ascii="Times New Roman"/>
          <w:b w:val="false"/>
          <w:i/>
          <w:color w:val="000000"/>
          <w:sz w:val="28"/>
        </w:rPr>
        <w:t>түзілуі</w:t>
      </w:r>
      <w:r>
        <w:rPr>
          <w:rFonts w:ascii="Times New Roman"/>
          <w:b w:val="false"/>
          <w:i/>
          <w:color w:val="000000"/>
          <w:sz w:val="28"/>
        </w:rPr>
        <w:t xml:space="preserve">, </w:t>
      </w:r>
      <w:r>
        <w:rPr>
          <w:rFonts w:ascii="Times New Roman"/>
          <w:b w:val="false"/>
          <w:i/>
          <w:color w:val="000000"/>
          <w:sz w:val="28"/>
        </w:rPr>
        <w:t>СЖРА ҰСБ</w:t>
      </w:r>
      <w:r>
        <w:rPr>
          <w:rFonts w:ascii="Times New Roman"/>
          <w:b w:val="false"/>
          <w:i w:val="false"/>
          <w:color w:val="000000"/>
          <w:sz w:val="28"/>
        </w:rPr>
        <w:t xml:space="preserve"> </w:t>
      </w:r>
      <w:r>
        <w:rPr>
          <w:rFonts w:ascii="Times New Roman"/>
          <w:b w:val="false"/>
          <w:i/>
          <w:color w:val="000000"/>
          <w:sz w:val="28"/>
        </w:rPr>
        <w:t>деректері</w:t>
      </w:r>
      <w:r>
        <w:rPr>
          <w:rFonts w:ascii="Times New Roman"/>
          <w:b w:val="false"/>
          <w:i w:val="false"/>
          <w:color w:val="000000"/>
          <w:sz w:val="28"/>
        </w:rPr>
        <w:t xml:space="preserve"> </w:t>
      </w:r>
      <w:r>
        <w:rPr>
          <w:rFonts w:ascii="Times New Roman"/>
          <w:b w:val="false"/>
          <w:i/>
          <w:color w:val="000000"/>
          <w:sz w:val="28"/>
        </w:rPr>
        <w:t>негізінде,</w:t>
      </w:r>
      <w:r>
        <w:rPr>
          <w:rFonts w:ascii="Times New Roman"/>
          <w:b w:val="false"/>
          <w:i w:val="false"/>
          <w:color w:val="000000"/>
          <w:sz w:val="28"/>
        </w:rPr>
        <w:t xml:space="preserve"> </w:t>
      </w:r>
      <w:r>
        <w:rPr>
          <w:rFonts w:ascii="Times New Roman"/>
          <w:b w:val="false"/>
          <w:i/>
          <w:color w:val="000000"/>
          <w:sz w:val="28"/>
        </w:rPr>
        <w:t>Trends in Solid Waste Management (worldbank.org)</w:t>
      </w:r>
      <w:r>
        <w:rPr>
          <w:rFonts w:ascii="Times New Roman"/>
          <w:b w:val="false"/>
          <w:i/>
          <w:color w:val="000000"/>
          <w:sz w:val="28"/>
        </w:rPr>
        <w:t>, 2018 ж.</w:t>
      </w:r>
    </w:p>
    <w:bookmarkEnd w:id="53"/>
    <w:bookmarkStart w:name="z70" w:id="54"/>
    <w:p>
      <w:pPr>
        <w:spacing w:after="0"/>
        <w:ind w:left="0"/>
        <w:jc w:val="both"/>
      </w:pPr>
      <w:r>
        <w:rPr>
          <w:rFonts w:ascii="Times New Roman"/>
          <w:b w:val="false"/>
          <w:i w:val="false"/>
          <w:color w:val="000000"/>
          <w:sz w:val="28"/>
        </w:rPr>
        <w:t>
      Соңғы жылдары қалдықтарды қайта өңдеу және сұрыптау деңгейінде айтарлықтай прогресс байқалады. Алайда 2018 – 2023 жылдары ТҚҚ-ны қайта өңдеу және олардың түзілуіне қатысты сұрыптау үлесінің 11,5 %-дан 24 %-ға дейін ұлғаюына қарамастан, бұл деңгей әлі де төмен (2-сурет). Мәселен, Еуропа елдерінде қалдықтарды өңдеу мен сұрыптаудың орташа деңгейі шамамен 50 %, Жапонияда 40 %-дан астам, Оңтүстік Кореяда 60 %-ды құрайды.</w:t>
      </w:r>
    </w:p>
    <w:bookmarkEnd w:id="54"/>
    <w:bookmarkStart w:name="z71"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2" w:id="56"/>
    <w:p>
      <w:pPr>
        <w:spacing w:after="0"/>
        <w:ind w:left="0"/>
        <w:jc w:val="both"/>
      </w:pPr>
      <w:r>
        <w:rPr>
          <w:rFonts w:ascii="Times New Roman"/>
          <w:b w:val="false"/>
          <w:i w:val="false"/>
          <w:color w:val="000000"/>
          <w:sz w:val="28"/>
        </w:rPr>
        <w:t xml:space="preserve">
      </w:t>
      </w:r>
      <w:r>
        <w:rPr>
          <w:rFonts w:ascii="Times New Roman"/>
          <w:b w:val="false"/>
          <w:i/>
          <w:color w:val="000000"/>
          <w:sz w:val="28"/>
        </w:rPr>
        <w:t>2-с</w:t>
      </w:r>
      <w:r>
        <w:rPr>
          <w:rFonts w:ascii="Times New Roman"/>
          <w:b w:val="false"/>
          <w:i/>
          <w:color w:val="000000"/>
          <w:sz w:val="28"/>
        </w:rPr>
        <w:t xml:space="preserve">урет. ТҚҚ-ны қайта өңдеу және сұрыптау, </w:t>
      </w:r>
      <w:r>
        <w:rPr>
          <w:rFonts w:ascii="Times New Roman"/>
          <w:b w:val="false"/>
          <w:i/>
          <w:color w:val="000000"/>
          <w:sz w:val="28"/>
        </w:rPr>
        <w:t>СЖРА ҰСБ деректері</w:t>
      </w:r>
      <w:r>
        <w:rPr>
          <w:rFonts w:ascii="Times New Roman"/>
          <w:b w:val="false"/>
          <w:i/>
          <w:color w:val="000000"/>
          <w:sz w:val="28"/>
        </w:rPr>
        <w:t xml:space="preserve"> бойынша</w:t>
      </w:r>
    </w:p>
    <w:bookmarkEnd w:id="56"/>
    <w:bookmarkStart w:name="z73" w:id="57"/>
    <w:p>
      <w:pPr>
        <w:spacing w:after="0"/>
        <w:ind w:left="0"/>
        <w:jc w:val="both"/>
      </w:pPr>
      <w:r>
        <w:rPr>
          <w:rFonts w:ascii="Times New Roman"/>
          <w:b w:val="false"/>
          <w:i w:val="false"/>
          <w:color w:val="000000"/>
          <w:sz w:val="28"/>
        </w:rPr>
        <w:t>
      Қалдықтарды сұрыптаудың төмен деңгейінің бірқатар себептері бар, мысалы, инфрақұрылымның дамымауы немесе қашықтығы, көптеген қалалар мен елді мекендерде қалдықтарды бөлек жинау жүйесінің болмауы, қайта өңдеуге экономикалық ынталандырудың болмауы, өндірушілердің өз өнімдерін кәдеге жарату үшін жауапкершілігінің төмендігі және басқалар.</w:t>
      </w:r>
    </w:p>
    <w:bookmarkEnd w:id="57"/>
    <w:bookmarkStart w:name="z74" w:id="58"/>
    <w:p>
      <w:pPr>
        <w:spacing w:after="0"/>
        <w:ind w:left="0"/>
        <w:jc w:val="both"/>
      </w:pPr>
      <w:r>
        <w:rPr>
          <w:rFonts w:ascii="Times New Roman"/>
          <w:b w:val="false"/>
          <w:i w:val="false"/>
          <w:color w:val="000000"/>
          <w:sz w:val="28"/>
        </w:rPr>
        <w:t>
      Мәселен, ЭТРМ-нің мәліметі бойынша, 2023 жылдың соңына қарай республикада еліміздің 207 қаласы мен ауданының 142-сінде ғана әртүрлі кезеңдердегі қалдықтарды бөлек жинау, ал сұрыптау 130-да қала мен ауданда ғана енгізілген. ТҚҚ шоғырлануы жоғары республиканың кейбір өңірлерінде қайта өңдеу деңгейі 20 %-дан аспайды (Алматы қ., Алматы, Ақтөбе облыстары) (3-сурет). Бұл ретте іс жүзінде тұрғындар қоқысты бөлек жинау талаптарын сақтамай, әртүрлі контейнерлер орнатылғанына қарамастан, қалдықтарды қоқысқа тастауды жалғастыруда. Астана, Алматы және Шымкент қалаларынан басқа өңірлерде қайта өңдеуге арналған  қалдықтарды қабылдау пункттерінің инфрақұрылымы нашар дамыған.</w:t>
      </w:r>
    </w:p>
    <w:bookmarkEnd w:id="58"/>
    <w:bookmarkStart w:name="z75"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xml:space="preserve">
      </w:t>
      </w:r>
      <w:r>
        <w:rPr>
          <w:rFonts w:ascii="Times New Roman"/>
          <w:b w:val="false"/>
          <w:i/>
          <w:color w:val="000000"/>
          <w:sz w:val="28"/>
        </w:rPr>
        <w:t>3-сурет. 2023 жылғы өңірлер бөлінісінде ТҚҚ-ны сұрыптау және қайта өңдеу, ҚР ЭТРМ деректері бойынша</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61"/>
    <w:p>
      <w:pPr>
        <w:spacing w:after="0"/>
        <w:ind w:left="0"/>
        <w:jc w:val="both"/>
      </w:pPr>
      <w:r>
        <w:rPr>
          <w:rFonts w:ascii="Times New Roman"/>
          <w:b w:val="false"/>
          <w:i w:val="false"/>
          <w:color w:val="000000"/>
          <w:sz w:val="28"/>
        </w:rPr>
        <w:t>
      Халық арасында қалдықтарды сұрыптау мәдениетінің дамуын тежейтін факторлар қалдықтарды сұрыптаудың маңыздылығы туралы хабардар болудың жеткіліксіздігі, сұрыптау қағидаларын білмеу, адамдарды ынталандырудың жеткіліксіздігі және жауапкершіліктің болмауы, қалдықтарды сұрыптау жүйесінің қолайсыздығы, тұтыну мәдениетінің дамымауы және басқалар болып табылады.</w:t>
      </w:r>
    </w:p>
    <w:bookmarkEnd w:id="61"/>
    <w:bookmarkStart w:name="z78" w:id="62"/>
    <w:p>
      <w:pPr>
        <w:spacing w:after="0"/>
        <w:ind w:left="0"/>
        <w:jc w:val="both"/>
      </w:pPr>
      <w:r>
        <w:rPr>
          <w:rFonts w:ascii="Times New Roman"/>
          <w:b w:val="false"/>
          <w:i w:val="false"/>
          <w:color w:val="000000"/>
          <w:sz w:val="28"/>
        </w:rPr>
        <w:t>
      Қоғамда бір реттік тауарларды, пластмасса мен полиэтиленді, көбінесе қажетсіз тауарлардың көп мөлшерін тұтынумен байланысты шамадан тыс консьюмеризмді қолдану әдеттері басым.</w:t>
      </w:r>
    </w:p>
    <w:bookmarkEnd w:id="62"/>
    <w:bookmarkStart w:name="z79" w:id="63"/>
    <w:p>
      <w:pPr>
        <w:spacing w:after="0"/>
        <w:ind w:left="0"/>
        <w:jc w:val="both"/>
      </w:pPr>
      <w:r>
        <w:rPr>
          <w:rFonts w:ascii="Times New Roman"/>
          <w:b w:val="false"/>
          <w:i w:val="false"/>
          <w:color w:val="000000"/>
          <w:sz w:val="28"/>
        </w:rPr>
        <w:t>
      Сауалнама тұрғындардың экологиялық таза өнімдерді тұтынуға және қалдықтарды сұрыптауға көшуге нақты дайындығының жоқтығын көрсетеді. UNDP сауалнамаларына сәйкес респонденттердің 66 %-ы экологиялық таңбасы бар өнімдерді сатып алу үшін тұтыну моделін өзгертуге дайын екенін білдірсе де, іс жүзінде бір жыл ішінде мұндай өнімдерді тек 43 %-ы ғана сатып алған. Сол сияқты респонденттердің 75 %-ы қалдықтарды сұрыптауға дайын екендіктерін мәлімдеген, ал іс жүзінде 52 %-ы ғана бұл дайындықты белгілі бір дәрежеде жүзеге асырған.</w:t>
      </w:r>
    </w:p>
    <w:bookmarkEnd w:id="63"/>
    <w:bookmarkStart w:name="z80" w:id="64"/>
    <w:p>
      <w:pPr>
        <w:spacing w:after="0"/>
        <w:ind w:left="0"/>
        <w:jc w:val="both"/>
      </w:pPr>
      <w:r>
        <w:rPr>
          <w:rFonts w:ascii="Times New Roman"/>
          <w:b w:val="false"/>
          <w:i w:val="false"/>
          <w:color w:val="000000"/>
          <w:sz w:val="28"/>
        </w:rPr>
        <w:t>
      Экологиялық таза өнімге деген сұраныстың жеткіліксіздігі саланың дамуын тежейтін факторлардың бірі болып табылады. Мәселен, 2018 – 2022 жылдары экологиялық таза өнім өндірісінің 50 %-ға 60-тан 91 млн теңгеге дейін өсуіне қарамастан, оның жалпы өндіріс көлеміндегі үлес салмағы өте аз – 0,2 % деңгейінде қалуда (4-сурет).</w:t>
      </w:r>
    </w:p>
    <w:bookmarkEnd w:id="64"/>
    <w:bookmarkStart w:name="z8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xml:space="preserve">
      </w:t>
      </w:r>
      <w:r>
        <w:rPr>
          <w:rFonts w:ascii="Times New Roman"/>
          <w:b w:val="false"/>
          <w:i/>
          <w:color w:val="000000"/>
          <w:sz w:val="28"/>
        </w:rPr>
        <w:t>4-сурет. Экологиялық</w:t>
      </w:r>
      <w:r>
        <w:rPr>
          <w:rFonts w:ascii="Times New Roman"/>
          <w:b w:val="false"/>
          <w:i w:val="false"/>
          <w:color w:val="000000"/>
          <w:sz w:val="28"/>
        </w:rPr>
        <w:t xml:space="preserve"> </w:t>
      </w:r>
      <w:r>
        <w:rPr>
          <w:rFonts w:ascii="Times New Roman"/>
          <w:b w:val="false"/>
          <w:i/>
          <w:color w:val="000000"/>
          <w:sz w:val="28"/>
        </w:rPr>
        <w:t xml:space="preserve">таза өнім өндіру, ҚР </w:t>
      </w:r>
      <w:r>
        <w:rPr>
          <w:rFonts w:ascii="Times New Roman"/>
          <w:b w:val="false"/>
          <w:i/>
          <w:color w:val="000000"/>
          <w:sz w:val="28"/>
        </w:rPr>
        <w:t>СЖРА ҰСБ деректері</w:t>
      </w:r>
      <w:r>
        <w:rPr>
          <w:rFonts w:ascii="Times New Roman"/>
          <w:b w:val="false"/>
          <w:i/>
          <w:color w:val="000000"/>
          <w:sz w:val="28"/>
        </w:rPr>
        <w:t xml:space="preserve"> бойынша</w:t>
      </w:r>
    </w:p>
    <w:bookmarkEnd w:id="66"/>
    <w:bookmarkStart w:name="z83" w:id="67"/>
    <w:p>
      <w:pPr>
        <w:spacing w:after="0"/>
        <w:ind w:left="0"/>
        <w:jc w:val="both"/>
      </w:pPr>
      <w:r>
        <w:rPr>
          <w:rFonts w:ascii="Times New Roman"/>
          <w:b w:val="false"/>
          <w:i w:val="false"/>
          <w:color w:val="000000"/>
          <w:sz w:val="28"/>
        </w:rPr>
        <w:t>
      Саналы тұтыну мен қалдықтарды сұрыптаудың төмен деңгейі елеулі проблема болып табылады. Көптеген адамдар қоқысты сұрыптамайды, бұл оны қайта өңдеуді және кәдеге жаратуды қиындатады. Мұны қалдықтарды жинау мен қайта өңдеудің әлсіз инфрақұрылымы күшейтеді. Нәтижесінде қоқыс көбінесе тиесілі жерлерде тасталмайды, бұл қоршаған ортаға зиян келтіреді.</w:t>
      </w:r>
    </w:p>
    <w:bookmarkEnd w:id="67"/>
    <w:bookmarkStart w:name="z84" w:id="68"/>
    <w:p>
      <w:pPr>
        <w:spacing w:after="0"/>
        <w:ind w:left="0"/>
        <w:jc w:val="both"/>
      </w:pPr>
      <w:r>
        <w:rPr>
          <w:rFonts w:ascii="Times New Roman"/>
          <w:b w:val="false"/>
          <w:i w:val="false"/>
          <w:color w:val="000000"/>
          <w:sz w:val="28"/>
        </w:rPr>
        <w:t>
      Энергияны және суды үнемді тұтыну</w:t>
      </w:r>
    </w:p>
    <w:bookmarkEnd w:id="68"/>
    <w:bookmarkStart w:name="z85" w:id="69"/>
    <w:p>
      <w:pPr>
        <w:spacing w:after="0"/>
        <w:ind w:left="0"/>
        <w:jc w:val="both"/>
      </w:pPr>
      <w:r>
        <w:rPr>
          <w:rFonts w:ascii="Times New Roman"/>
          <w:b w:val="false"/>
          <w:i w:val="false"/>
          <w:color w:val="000000"/>
          <w:sz w:val="28"/>
        </w:rPr>
        <w:t>
      British Petroleum компаниясының бағалауы бойынша Қазақстанда бастапқы энергияны тұтыну көрсеткіші ТМД елдері арасында ең жоғары көрсеткіштердің бірі болып табылады және жан басына шаққанда 150,1 ГДж-ға сәйкес келеді, бұл әлем бойынша орташа көрсеткіштен екі есе көп (2021 жылғы деректер бойынша).</w:t>
      </w:r>
    </w:p>
    <w:bookmarkEnd w:id="69"/>
    <w:bookmarkStart w:name="z86" w:id="70"/>
    <w:p>
      <w:pPr>
        <w:spacing w:after="0"/>
        <w:ind w:left="0"/>
        <w:jc w:val="both"/>
      </w:pPr>
      <w:r>
        <w:rPr>
          <w:rFonts w:ascii="Times New Roman"/>
          <w:b w:val="false"/>
          <w:i w:val="false"/>
          <w:color w:val="000000"/>
          <w:sz w:val="28"/>
        </w:rPr>
        <w:t>
      Әлемде орташа энергия тұтыну көрсеткіші 75,5 ГДж, Азия-Тынық мұхиты өңіріндегі мемлекеттерде 63,6 ГДж, Еуропа елдерінде 122 ГДж, Таяу Шығыста 143 ГДж-ды құрайды.</w:t>
      </w:r>
    </w:p>
    <w:bookmarkEnd w:id="70"/>
    <w:bookmarkStart w:name="z87" w:id="71"/>
    <w:p>
      <w:pPr>
        <w:spacing w:after="0"/>
        <w:ind w:left="0"/>
        <w:jc w:val="both"/>
      </w:pPr>
      <w:r>
        <w:rPr>
          <w:rFonts w:ascii="Times New Roman"/>
          <w:b w:val="false"/>
          <w:i w:val="false"/>
          <w:color w:val="000000"/>
          <w:sz w:val="28"/>
        </w:rPr>
        <w:t>
      2022 жылы Қазақстанда жалпы түпкілікті энергия тұтыну 43,4 мың м.б.т. құрады. Энергия тұтыну құрылымында мұнай өнімдері басым, одан кейін көмір, электр энергиясы, газ және жылу. Сонымен қатар 2019 жылдан бастап газ тұтынудың төмендеуі байқалады, ал ЖЭК-ты тұтыну көлемі өте аз болып қалуда (5-сурет).</w:t>
      </w:r>
    </w:p>
    <w:bookmarkEnd w:id="71"/>
    <w:bookmarkStart w:name="z8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9" w:id="73"/>
    <w:p>
      <w:pPr>
        <w:spacing w:after="0"/>
        <w:ind w:left="0"/>
        <w:jc w:val="both"/>
      </w:pPr>
      <w:r>
        <w:rPr>
          <w:rFonts w:ascii="Times New Roman"/>
          <w:b w:val="false"/>
          <w:i w:val="false"/>
          <w:color w:val="000000"/>
          <w:sz w:val="28"/>
        </w:rPr>
        <w:t xml:space="preserve">
      </w:t>
      </w:r>
      <w:r>
        <w:rPr>
          <w:rFonts w:ascii="Times New Roman"/>
          <w:b w:val="false"/>
          <w:i/>
          <w:color w:val="000000"/>
          <w:sz w:val="28"/>
        </w:rPr>
        <w:t>5-сурет. Энергия көздері бөлінісінде энергия тұтыну, мың м.б.т., ҚР СЖРА ҰСБ деректері бойынша</w:t>
      </w:r>
    </w:p>
    <w:bookmarkEnd w:id="73"/>
    <w:bookmarkStart w:name="z90" w:id="74"/>
    <w:p>
      <w:pPr>
        <w:spacing w:after="0"/>
        <w:ind w:left="0"/>
        <w:jc w:val="both"/>
      </w:pPr>
      <w:r>
        <w:rPr>
          <w:rFonts w:ascii="Times New Roman"/>
          <w:b w:val="false"/>
          <w:i w:val="false"/>
          <w:color w:val="000000"/>
          <w:sz w:val="28"/>
        </w:rPr>
        <w:t>
      Энергия тұтыну субъектілері бөлінісінде 2017 – 2022 жылдары негізгі тұтынушылардың өнеркәсіп секторынан үй шаруашылықтарына ауысуы орын алды, олардың үлесі энергия тұтынуда 16,1 %-дан 30,8 %-ға дейін өсті, ал өнеркәсіп 53 %-дан 28,2 %-ға дейін қысқарды (6-сурет). Осылайша, үй шаруашылықтары энергияның негізгі тұтынушыларына айналуда және халықтың энергияны ұтымды пайдалануы өзекті мәселеге айналды. Сөйтіп, электр энергиясын тұтыну көлемі бойынша Қазақстан ТМД елдері арасында көшбасшылардың үштігіне кірді.</w:t>
      </w:r>
    </w:p>
    <w:bookmarkEnd w:id="74"/>
    <w:bookmarkStart w:name="z9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2" w:id="76"/>
    <w:p>
      <w:pPr>
        <w:spacing w:after="0"/>
        <w:ind w:left="0"/>
        <w:jc w:val="both"/>
      </w:pPr>
      <w:r>
        <w:rPr>
          <w:rFonts w:ascii="Times New Roman"/>
          <w:b w:val="false"/>
          <w:i w:val="false"/>
          <w:color w:val="000000"/>
          <w:sz w:val="28"/>
        </w:rPr>
        <w:t xml:space="preserve">
      </w:t>
      </w:r>
      <w:r>
        <w:rPr>
          <w:rFonts w:ascii="Times New Roman"/>
          <w:b w:val="false"/>
          <w:i/>
          <w:color w:val="000000"/>
          <w:sz w:val="28"/>
        </w:rPr>
        <w:t>6-сурет.</w:t>
      </w:r>
      <w:r>
        <w:rPr>
          <w:rFonts w:ascii="Times New Roman"/>
          <w:b w:val="false"/>
          <w:i/>
          <w:color w:val="000000"/>
          <w:sz w:val="28"/>
        </w:rPr>
        <w:t xml:space="preserve"> Субъектілер бөлінісінде энергия тұтыну</w:t>
      </w:r>
      <w:r>
        <w:rPr>
          <w:rFonts w:ascii="Times New Roman"/>
          <w:b w:val="false"/>
          <w:i/>
          <w:color w:val="000000"/>
          <w:sz w:val="28"/>
        </w:rPr>
        <w:t xml:space="preserve">, </w:t>
      </w:r>
      <w:r>
        <w:rPr>
          <w:rFonts w:ascii="Times New Roman"/>
          <w:b w:val="false"/>
          <w:i/>
          <w:color w:val="000000"/>
          <w:sz w:val="28"/>
        </w:rPr>
        <w:t xml:space="preserve">ҚР </w:t>
      </w:r>
      <w:r>
        <w:rPr>
          <w:rFonts w:ascii="Times New Roman"/>
          <w:b w:val="false"/>
          <w:i/>
          <w:color w:val="000000"/>
          <w:sz w:val="28"/>
        </w:rPr>
        <w:t>СЖРА ҰСБ</w:t>
      </w:r>
      <w:r>
        <w:rPr>
          <w:rFonts w:ascii="Times New Roman"/>
          <w:b w:val="false"/>
          <w:i/>
          <w:color w:val="000000"/>
          <w:sz w:val="28"/>
        </w:rPr>
        <w:t xml:space="preserve"> деректері негізінде</w:t>
      </w:r>
    </w:p>
    <w:bookmarkEnd w:id="76"/>
    <w:bookmarkStart w:name="z93" w:id="77"/>
    <w:p>
      <w:pPr>
        <w:spacing w:after="0"/>
        <w:ind w:left="0"/>
        <w:jc w:val="both"/>
      </w:pPr>
      <w:r>
        <w:rPr>
          <w:rFonts w:ascii="Times New Roman"/>
          <w:b w:val="false"/>
          <w:i w:val="false"/>
          <w:color w:val="000000"/>
          <w:sz w:val="28"/>
        </w:rPr>
        <w:t xml:space="preserve">
      Суды ұтымды пайдалану мәселелері де маңызды. Су ресурстарының тапшылығы Қазақстанның ең өткір экологиялық проблемаларының бірі болып табылады. Ескірген инфрақұрылым, ауыл шаруашылығында және экономиканың басқа салаларында суды ұтымсыз пайдалану проблемаларынан басқа, суды үнемді пайдаланбауды анықтайтын фактор халықтың су тұтыну мәдениетінің төмендігі болып табылады. </w:t>
      </w:r>
    </w:p>
    <w:bookmarkEnd w:id="77"/>
    <w:bookmarkStart w:name="z94" w:id="78"/>
    <w:p>
      <w:pPr>
        <w:spacing w:after="0"/>
        <w:ind w:left="0"/>
        <w:jc w:val="both"/>
      </w:pPr>
      <w:r>
        <w:rPr>
          <w:rFonts w:ascii="Times New Roman"/>
          <w:b w:val="false"/>
          <w:i w:val="false"/>
          <w:color w:val="000000"/>
          <w:sz w:val="28"/>
        </w:rPr>
        <w:t>
      Жалпы 2018 – 2022 жылдары жан басына шаққандағы су тұтыну көлемі 12 %-ға (30,3-тен 33,8 м3-ке дейін) ұлғайды (7-сурет).</w:t>
      </w:r>
    </w:p>
    <w:bookmarkEnd w:id="78"/>
    <w:bookmarkStart w:name="z9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0"/>
    <w:p>
      <w:pPr>
        <w:spacing w:after="0"/>
        <w:ind w:left="0"/>
        <w:jc w:val="both"/>
      </w:pPr>
      <w:r>
        <w:rPr>
          <w:rFonts w:ascii="Times New Roman"/>
          <w:b w:val="false"/>
          <w:i w:val="false"/>
          <w:color w:val="000000"/>
          <w:sz w:val="28"/>
        </w:rPr>
        <w:t xml:space="preserve">
      </w:t>
      </w:r>
      <w:r>
        <w:rPr>
          <w:rFonts w:ascii="Times New Roman"/>
          <w:b w:val="false"/>
          <w:i/>
          <w:color w:val="000000"/>
          <w:sz w:val="28"/>
        </w:rPr>
        <w:t>7-сурет. Энергия және су тұтыну динамикасы, ҚР СЖРА ҰСБ деректері негізінде</w:t>
      </w:r>
    </w:p>
    <w:bookmarkEnd w:id="80"/>
    <w:bookmarkStart w:name="z97" w:id="81"/>
    <w:p>
      <w:pPr>
        <w:spacing w:after="0"/>
        <w:ind w:left="0"/>
        <w:jc w:val="both"/>
      </w:pPr>
      <w:r>
        <w:rPr>
          <w:rFonts w:ascii="Times New Roman"/>
          <w:b w:val="false"/>
          <w:i w:val="false"/>
          <w:color w:val="000000"/>
          <w:sz w:val="28"/>
        </w:rPr>
        <w:t>
      Энергия мен су тұтынудың жоғары деңгейі, ең алдымен, осы қызметтердің құнының қолжетімділігіне байланысты. Мысалы, 2022 жылы еліміз бойынша орташа есеппен 1 текше метр суық судың құны небәрі 71 теңгені құрады (8-сурет). Салыстыру үшін Данияда судың құны 25 есе жоғары, ал Қазақстанда тұтыну 8 есе көп. БҰҰ-ның бағалауы бойынша, 2030 жылға қарай әлемдегі жаһандық су тапшылығы 40 %-ды құрауы мүмкін. Бұл проблема Қазақстанға да әсер етеді, алдағы 5 жылдық кезеңде су тапшылығы 15 %-ға бағаланады.</w:t>
      </w:r>
    </w:p>
    <w:bookmarkEnd w:id="81"/>
    <w:bookmarkStart w:name="z9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9" w:id="83"/>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color w:val="000000"/>
          <w:sz w:val="28"/>
        </w:rPr>
        <w:t>-</w:t>
      </w:r>
      <w:r>
        <w:rPr>
          <w:rFonts w:ascii="Times New Roman"/>
          <w:b w:val="false"/>
          <w:i/>
          <w:color w:val="000000"/>
          <w:sz w:val="28"/>
        </w:rPr>
        <w:t>с</w:t>
      </w:r>
      <w:r>
        <w:rPr>
          <w:rFonts w:ascii="Times New Roman"/>
          <w:b w:val="false"/>
          <w:i/>
          <w:color w:val="000000"/>
          <w:sz w:val="28"/>
        </w:rPr>
        <w:t>урет.</w:t>
      </w:r>
      <w:r>
        <w:rPr>
          <w:rFonts w:ascii="Times New Roman"/>
          <w:b w:val="false"/>
          <w:i/>
          <w:color w:val="000000"/>
          <w:sz w:val="28"/>
        </w:rPr>
        <w:t xml:space="preserve"> Халық үшін ақылы қызметтерге орташа бағалар мен тарифтер, теңге/</w:t>
      </w:r>
      <w:r>
        <w:rPr>
          <w:rFonts w:ascii="Times New Roman"/>
          <w:b w:val="false"/>
          <w:i/>
          <w:color w:val="000000"/>
          <w:sz w:val="28"/>
        </w:rPr>
        <w:t>текше</w:t>
      </w:r>
      <w:r>
        <w:rPr>
          <w:rFonts w:ascii="Times New Roman"/>
          <w:b w:val="false"/>
          <w:i/>
          <w:color w:val="000000"/>
          <w:sz w:val="28"/>
        </w:rPr>
        <w:t xml:space="preserve"> м., ҚР </w:t>
      </w:r>
      <w:r>
        <w:rPr>
          <w:rFonts w:ascii="Times New Roman"/>
          <w:b w:val="false"/>
          <w:i/>
          <w:color w:val="000000"/>
          <w:sz w:val="28"/>
        </w:rPr>
        <w:t>СЖРА ҰСБ</w:t>
      </w:r>
      <w:r>
        <w:rPr>
          <w:rFonts w:ascii="Times New Roman"/>
          <w:b w:val="false"/>
          <w:i/>
          <w:color w:val="000000"/>
          <w:sz w:val="28"/>
        </w:rPr>
        <w:t xml:space="preserve"> деректері бойынша</w:t>
      </w:r>
    </w:p>
    <w:bookmarkEnd w:id="83"/>
    <w:bookmarkStart w:name="z100" w:id="84"/>
    <w:p>
      <w:pPr>
        <w:spacing w:after="0"/>
        <w:ind w:left="0"/>
        <w:jc w:val="both"/>
      </w:pPr>
      <w:r>
        <w:rPr>
          <w:rFonts w:ascii="Times New Roman"/>
          <w:b w:val="false"/>
          <w:i w:val="false"/>
          <w:color w:val="000000"/>
          <w:sz w:val="28"/>
        </w:rPr>
        <w:t>
      Қазіргі уақытта Қазақстанда энергиямен және сумен жабдықтау саласында бірқатар бастамалар іске асырылуда. Инженерлік инфрақұрылымды жаңғырту, тозған желілерді ауыстыру және салаға салынатын инвестицияларды арттыру мақсатында коммуналдық қызметтерге тарифтерді кезең-кезеңімен ұлғайту жүзеге асырылады.</w:t>
      </w:r>
    </w:p>
    <w:bookmarkEnd w:id="84"/>
    <w:bookmarkStart w:name="z101" w:id="85"/>
    <w:p>
      <w:pPr>
        <w:spacing w:after="0"/>
        <w:ind w:left="0"/>
        <w:jc w:val="both"/>
      </w:pPr>
      <w:r>
        <w:rPr>
          <w:rFonts w:ascii="Times New Roman"/>
          <w:b w:val="false"/>
          <w:i w:val="false"/>
          <w:color w:val="000000"/>
          <w:sz w:val="28"/>
        </w:rPr>
        <w:t xml:space="preserve">
      Энергия мен суды ұтымды тұтынудың маңыздылығы туралы халықтың хабардар болу деңгейі біртіндеп артып келеді. Алайда ресурстарды үнемді тұтыну мәдениеті тек қалыптасу сатысында және халықтың көп бөлігі қазіргі тұтыну моделін саналы түрде өзгертуге дайын емес. </w:t>
      </w:r>
    </w:p>
    <w:bookmarkEnd w:id="85"/>
    <w:bookmarkStart w:name="z102" w:id="86"/>
    <w:p>
      <w:pPr>
        <w:spacing w:after="0"/>
        <w:ind w:left="0"/>
        <w:jc w:val="both"/>
      </w:pPr>
      <w:r>
        <w:rPr>
          <w:rFonts w:ascii="Times New Roman"/>
          <w:b w:val="false"/>
          <w:i w:val="false"/>
          <w:color w:val="000000"/>
          <w:sz w:val="28"/>
        </w:rPr>
        <w:t xml:space="preserve">
      Мысалы, UNDP сауалнамасына қатысқан респонденттердің шамамен 80 %-ы электр энергиясын азайтуға дайын екендіктерін мәлімдегеніне қарамастан, іс жүзінде сауалнамаға қатысқандардың 50 %-дан азы тұтынуды азайтуға тырыса бастады. </w:t>
      </w:r>
    </w:p>
    <w:bookmarkEnd w:id="86"/>
    <w:bookmarkStart w:name="z103" w:id="87"/>
    <w:p>
      <w:pPr>
        <w:spacing w:after="0"/>
        <w:ind w:left="0"/>
        <w:jc w:val="both"/>
      </w:pPr>
      <w:r>
        <w:rPr>
          <w:rFonts w:ascii="Times New Roman"/>
          <w:b w:val="false"/>
          <w:i w:val="false"/>
          <w:color w:val="000000"/>
          <w:sz w:val="28"/>
        </w:rPr>
        <w:t xml:space="preserve">
      Сондай-ақ сауалнамаға қатысушылардың жартысына жуығы қоршаған ортаны жақсартуға оң әсер етуі мүмкін шара ретінде коммуналдық қызметтер тарифінің көтерілуімен келіспейтінін атап өткен жөн. </w:t>
      </w:r>
    </w:p>
    <w:bookmarkEnd w:id="87"/>
    <w:bookmarkStart w:name="z104" w:id="88"/>
    <w:p>
      <w:pPr>
        <w:spacing w:after="0"/>
        <w:ind w:left="0"/>
        <w:jc w:val="both"/>
      </w:pPr>
      <w:r>
        <w:rPr>
          <w:rFonts w:ascii="Times New Roman"/>
          <w:b w:val="false"/>
          <w:i w:val="false"/>
          <w:color w:val="000000"/>
          <w:sz w:val="28"/>
        </w:rPr>
        <w:t>
      Сауаттандыру және насихат жұмыстарының жеткіліксіздігі, экономикалық ынталандырудың, мысалы, су үнемдеу құралдарын орнатуға субсидиялар түрінде және басқалардың болмауы халық арасында энергияны ұтымсыз пайдаланудың негізгі себептері болып табылады.</w:t>
      </w:r>
    </w:p>
    <w:bookmarkEnd w:id="88"/>
    <w:bookmarkStart w:name="z105" w:id="89"/>
    <w:p>
      <w:pPr>
        <w:spacing w:after="0"/>
        <w:ind w:left="0"/>
        <w:jc w:val="both"/>
      </w:pPr>
      <w:r>
        <w:rPr>
          <w:rFonts w:ascii="Times New Roman"/>
          <w:b w:val="false"/>
          <w:i w:val="false"/>
          <w:color w:val="000000"/>
          <w:sz w:val="28"/>
        </w:rPr>
        <w:t>
      Қозғалыс әдеттерін өзгерту</w:t>
      </w:r>
    </w:p>
    <w:bookmarkEnd w:id="89"/>
    <w:bookmarkStart w:name="z106" w:id="90"/>
    <w:p>
      <w:pPr>
        <w:spacing w:after="0"/>
        <w:ind w:left="0"/>
        <w:jc w:val="both"/>
      </w:pPr>
      <w:r>
        <w:rPr>
          <w:rFonts w:ascii="Times New Roman"/>
          <w:b w:val="false"/>
          <w:i w:val="false"/>
          <w:color w:val="000000"/>
          <w:sz w:val="28"/>
        </w:rPr>
        <w:t>
      Қазіргі уақытта Қазақстанда 100 адамға 22,6 жеңіл автокөліктен келеді, бұл 2022 жылғы көрсеткіштен 22 %-ға жоғары (18,6). Автомобильдердің ең көп саны Шығыс Қазақстан облысында 39,1, Жетісу облысында 100 адамға шаққанда 6,8 автомобильден келеді.</w:t>
      </w:r>
    </w:p>
    <w:bookmarkEnd w:id="90"/>
    <w:bookmarkStart w:name="z107" w:id="91"/>
    <w:p>
      <w:pPr>
        <w:spacing w:after="0"/>
        <w:ind w:left="0"/>
        <w:jc w:val="both"/>
      </w:pPr>
      <w:r>
        <w:rPr>
          <w:rFonts w:ascii="Times New Roman"/>
          <w:b w:val="false"/>
          <w:i w:val="false"/>
          <w:color w:val="000000"/>
          <w:sz w:val="28"/>
        </w:rPr>
        <w:t>
      Қазақстанда автокөлікті иелену деңгейі 100 адамға шаққанда едәуір жоғары, ал көршілес Орталық Азия елдері: Қырғызстан – 15,8, Әзербайжан – 13,4, Өзбекстан – 10 автомобиль.</w:t>
      </w:r>
    </w:p>
    <w:bookmarkEnd w:id="91"/>
    <w:bookmarkStart w:name="z108" w:id="92"/>
    <w:p>
      <w:pPr>
        <w:spacing w:after="0"/>
        <w:ind w:left="0"/>
        <w:jc w:val="both"/>
      </w:pPr>
      <w:r>
        <w:rPr>
          <w:rFonts w:ascii="Times New Roman"/>
          <w:b w:val="false"/>
          <w:i w:val="false"/>
          <w:color w:val="000000"/>
          <w:sz w:val="28"/>
        </w:rPr>
        <w:t>
      Тіркелген автомобильдердің жалпы санының ең үлкен үлесін (82,1 %) бензинмен, аралас отынмен – 7,6 %, дизель отынымен – 7,1 %, газ баллонымен – 0,2 %, электрмен жүретін автомобильдер 0,2 %-ды құрайды.</w:t>
      </w:r>
    </w:p>
    <w:bookmarkEnd w:id="92"/>
    <w:bookmarkStart w:name="z109" w:id="93"/>
    <w:p>
      <w:pPr>
        <w:spacing w:after="0"/>
        <w:ind w:left="0"/>
        <w:jc w:val="both"/>
      </w:pPr>
      <w:r>
        <w:rPr>
          <w:rFonts w:ascii="Times New Roman"/>
          <w:b w:val="false"/>
          <w:i w:val="false"/>
          <w:color w:val="000000"/>
          <w:sz w:val="28"/>
        </w:rPr>
        <w:t>
      Шығарылған жылы бойынша тіркелген автомобильдердің жалпы санында 20 жылдан астам уақыт бұрын шығарылған көлік басым – 46,4 % және автокөлік құралдарының тек 6 %-ының ғана шығарылған жылы 3 жылдан кем (9-сурет).</w:t>
      </w:r>
    </w:p>
    <w:bookmarkEnd w:id="93"/>
    <w:bookmarkStart w:name="z110"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69596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596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1" w:id="95"/>
    <w:p>
      <w:pPr>
        <w:spacing w:after="0"/>
        <w:ind w:left="0"/>
        <w:jc w:val="both"/>
      </w:pPr>
      <w:r>
        <w:rPr>
          <w:rFonts w:ascii="Times New Roman"/>
          <w:b w:val="false"/>
          <w:i w:val="false"/>
          <w:color w:val="000000"/>
          <w:sz w:val="28"/>
        </w:rPr>
        <w:t xml:space="preserve">
      </w:t>
      </w:r>
      <w:r>
        <w:rPr>
          <w:rFonts w:ascii="Times New Roman"/>
          <w:b w:val="false"/>
          <w:i/>
          <w:color w:val="000000"/>
          <w:sz w:val="28"/>
        </w:rPr>
        <w:t>9-с</w:t>
      </w:r>
      <w:r>
        <w:rPr>
          <w:rFonts w:ascii="Times New Roman"/>
          <w:b w:val="false"/>
          <w:i/>
          <w:color w:val="000000"/>
          <w:sz w:val="28"/>
        </w:rPr>
        <w:t>урет</w:t>
      </w:r>
      <w:r>
        <w:rPr>
          <w:rFonts w:ascii="Times New Roman"/>
          <w:b w:val="false"/>
          <w:i/>
          <w:color w:val="000000"/>
          <w:sz w:val="28"/>
        </w:rPr>
        <w:t>. Шығарылған жылы бойынша автопарк құрылымы, %, 2023 ж.</w:t>
      </w:r>
    </w:p>
    <w:bookmarkEnd w:id="95"/>
    <w:bookmarkStart w:name="z112" w:id="96"/>
    <w:p>
      <w:pPr>
        <w:spacing w:after="0"/>
        <w:ind w:left="0"/>
        <w:jc w:val="both"/>
      </w:pPr>
      <w:r>
        <w:rPr>
          <w:rFonts w:ascii="Times New Roman"/>
          <w:b w:val="false"/>
          <w:i w:val="false"/>
          <w:color w:val="000000"/>
          <w:sz w:val="28"/>
        </w:rPr>
        <w:t xml:space="preserve">
      Әсіресе ескі қозғалтқыштары бар автомобильдер атмосфераға шығарындылар мен басқа да зиянды заттардың негізгі көздерінің бірі болып табылады. </w:t>
      </w:r>
    </w:p>
    <w:bookmarkEnd w:id="96"/>
    <w:bookmarkStart w:name="z113" w:id="97"/>
    <w:p>
      <w:pPr>
        <w:spacing w:after="0"/>
        <w:ind w:left="0"/>
        <w:jc w:val="both"/>
      </w:pPr>
      <w:r>
        <w:rPr>
          <w:rFonts w:ascii="Times New Roman"/>
          <w:b w:val="false"/>
          <w:i w:val="false"/>
          <w:color w:val="000000"/>
          <w:sz w:val="28"/>
        </w:rPr>
        <w:t>
      Қоғамдық көліктің жеткіліксіз дамуы, сондай-ақ автомобильдердің қолжетімділігінің артуы оларды халық үшін, тіпті қысқа қашықтыққа сапарлар үшін де тартымды қозғалыс түріне айналдырады.</w:t>
      </w:r>
    </w:p>
    <w:bookmarkEnd w:id="97"/>
    <w:bookmarkStart w:name="z114" w:id="98"/>
    <w:p>
      <w:pPr>
        <w:spacing w:after="0"/>
        <w:ind w:left="0"/>
        <w:jc w:val="both"/>
      </w:pPr>
      <w:r>
        <w:rPr>
          <w:rFonts w:ascii="Times New Roman"/>
          <w:b w:val="false"/>
          <w:i w:val="false"/>
          <w:color w:val="000000"/>
          <w:sz w:val="28"/>
        </w:rPr>
        <w:t>
      Одан басқа, елде іске қосылған жеңілдетілген бағдарламалар автокредиттеу нарығын тым қолжетімді етті. Бірінші кредиттік бюроның деректері бойынша 2023 жылы Қазақстан банктері азаматтардың әртүрлі санатта көлік сатып алуына 1,6 трлн теңге кредит қаражатын берді, бұл 2022 жылмен салыстырғанда 81,5 %-ға жоғары.</w:t>
      </w:r>
    </w:p>
    <w:bookmarkEnd w:id="98"/>
    <w:bookmarkStart w:name="z115" w:id="99"/>
    <w:p>
      <w:pPr>
        <w:spacing w:after="0"/>
        <w:ind w:left="0"/>
        <w:jc w:val="both"/>
      </w:pPr>
      <w:r>
        <w:rPr>
          <w:rFonts w:ascii="Times New Roman"/>
          <w:b w:val="false"/>
          <w:i w:val="false"/>
          <w:color w:val="000000"/>
          <w:sz w:val="28"/>
        </w:rPr>
        <w:t>
      Осы факторлар, сондай-ақ қоғамдық көлікті пайдалану мәдениеті мен ынталандырудың болмауы, қозғалудың экологиялық тәсілдерінің артықшылықтары туралы халықтың хабардар болуын арттыруға бағытталған ақпараттық жұмыстың болмауы азаматтардың ауаның ластануы мәселелеріне экологиялық саналы көзқарасын қалыптастыруға ықпал етпейді. Айталық, UNDP сауалнамаларына сәйкес респонденттердің жартысынан көбі (53 %) автомобильдерін қоғамдық көлікке немесе жаяу жүруге ауыстыруға дайын емес.</w:t>
      </w:r>
    </w:p>
    <w:bookmarkEnd w:id="99"/>
    <w:bookmarkStart w:name="z116" w:id="100"/>
    <w:p>
      <w:pPr>
        <w:spacing w:after="0"/>
        <w:ind w:left="0"/>
        <w:jc w:val="both"/>
      </w:pPr>
      <w:r>
        <w:rPr>
          <w:rFonts w:ascii="Times New Roman"/>
          <w:b w:val="false"/>
          <w:i w:val="false"/>
          <w:color w:val="000000"/>
          <w:sz w:val="28"/>
        </w:rPr>
        <w:t>
      Жеке көлікке жоғары тәуелділік сияқты қозғалыс әдеттері ауа ластануының артуына және отынды көп тұтынуға ықпал етеді. Велосипедтер сияқты баламалы қозғалыс түрлері үшін қоғамдық көлік пен инфрақұрылымның жеткіліксіз дамуы әдеттердің өзгеруіне және қозғалудың экологиялық таза тәсілдеріне көшуге кедергі келтіреді.</w:t>
      </w:r>
    </w:p>
    <w:bookmarkEnd w:id="100"/>
    <w:bookmarkStart w:name="z117" w:id="101"/>
    <w:p>
      <w:pPr>
        <w:spacing w:after="0"/>
        <w:ind w:left="0"/>
        <w:jc w:val="both"/>
      </w:pPr>
      <w:r>
        <w:rPr>
          <w:rFonts w:ascii="Times New Roman"/>
          <w:b w:val="false"/>
          <w:i w:val="false"/>
          <w:color w:val="000000"/>
          <w:sz w:val="28"/>
        </w:rPr>
        <w:t xml:space="preserve">
      Бизнестің экологиялық жауапты тәртібі </w:t>
      </w:r>
    </w:p>
    <w:bookmarkEnd w:id="101"/>
    <w:bookmarkStart w:name="z118" w:id="102"/>
    <w:p>
      <w:pPr>
        <w:spacing w:after="0"/>
        <w:ind w:left="0"/>
        <w:jc w:val="both"/>
      </w:pPr>
      <w:r>
        <w:rPr>
          <w:rFonts w:ascii="Times New Roman"/>
          <w:b w:val="false"/>
          <w:i w:val="false"/>
          <w:color w:val="000000"/>
          <w:sz w:val="28"/>
        </w:rPr>
        <w:t xml:space="preserve">
            Экологиялық мәдениет деңгейінің жеткіліксіз дамуы бизнеске де тән, бұған кәсіпорындардың экологиялық жауапкершілігінің төмен деңгейі дәлел. </w:t>
      </w:r>
    </w:p>
    <w:bookmarkEnd w:id="102"/>
    <w:bookmarkStart w:name="z119" w:id="103"/>
    <w:p>
      <w:pPr>
        <w:spacing w:after="0"/>
        <w:ind w:left="0"/>
        <w:jc w:val="both"/>
      </w:pPr>
      <w:r>
        <w:rPr>
          <w:rFonts w:ascii="Times New Roman"/>
          <w:b w:val="false"/>
          <w:i w:val="false"/>
          <w:color w:val="000000"/>
          <w:sz w:val="28"/>
        </w:rPr>
        <w:t>
            2018 – 2022 жылдары ластағыш заттардың негізгі түрлері бойынша зиянды заттардың рұқсат етілген концентрациясынан асып кету жағдайларының саны өсті, мәселен көміртегі оксиді – 1,6 есе, күкірт диоксиді – 8,7 есе, қатты бөлшектер – 9,3 есе, азот диоксиді – 1 328 есе.</w:t>
      </w:r>
    </w:p>
    <w:bookmarkEnd w:id="103"/>
    <w:bookmarkStart w:name="z120"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1" w:id="105"/>
    <w:p>
      <w:pPr>
        <w:spacing w:after="0"/>
        <w:ind w:left="0"/>
        <w:jc w:val="both"/>
      </w:pPr>
      <w:r>
        <w:rPr>
          <w:rFonts w:ascii="Times New Roman"/>
          <w:b w:val="false"/>
          <w:i w:val="false"/>
          <w:color w:val="000000"/>
          <w:sz w:val="28"/>
        </w:rPr>
        <w:t xml:space="preserve">
      </w:t>
      </w:r>
      <w:r>
        <w:rPr>
          <w:rFonts w:ascii="Times New Roman"/>
          <w:b w:val="false"/>
          <w:i/>
          <w:color w:val="000000"/>
          <w:sz w:val="28"/>
        </w:rPr>
        <w:t>10-с</w:t>
      </w:r>
      <w:r>
        <w:rPr>
          <w:rFonts w:ascii="Times New Roman"/>
          <w:b w:val="false"/>
          <w:i/>
          <w:color w:val="000000"/>
          <w:sz w:val="28"/>
        </w:rPr>
        <w:t xml:space="preserve">урет. ШРК-дан асқан жағдайлар саны, </w:t>
      </w:r>
      <w:r>
        <w:rPr>
          <w:rFonts w:ascii="Times New Roman"/>
          <w:b w:val="false"/>
          <w:i/>
          <w:color w:val="000000"/>
          <w:sz w:val="28"/>
        </w:rPr>
        <w:t>бірл</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ҚР </w:t>
      </w:r>
      <w:r>
        <w:rPr>
          <w:rFonts w:ascii="Times New Roman"/>
          <w:b w:val="false"/>
          <w:i/>
          <w:color w:val="000000"/>
          <w:sz w:val="28"/>
        </w:rPr>
        <w:t>СЖРА ҰСБ</w:t>
      </w:r>
      <w:r>
        <w:rPr>
          <w:rFonts w:ascii="Times New Roman"/>
          <w:b w:val="false"/>
          <w:i/>
          <w:color w:val="000000"/>
          <w:sz w:val="28"/>
        </w:rPr>
        <w:t xml:space="preserve"> деректері бойынша</w:t>
      </w:r>
    </w:p>
    <w:bookmarkEnd w:id="105"/>
    <w:bookmarkStart w:name="z122" w:id="106"/>
    <w:p>
      <w:pPr>
        <w:spacing w:after="0"/>
        <w:ind w:left="0"/>
        <w:jc w:val="both"/>
      </w:pPr>
      <w:r>
        <w:rPr>
          <w:rFonts w:ascii="Times New Roman"/>
          <w:b w:val="false"/>
          <w:i w:val="false"/>
          <w:color w:val="000000"/>
          <w:sz w:val="28"/>
        </w:rPr>
        <w:t xml:space="preserve">
      Бизнестің экологиялық жауапкершілігінің төмендігінің басқа белгілері –қалдықтарды ұтымсыз басқару, рұқсат етілмеген полигондардың түзілуі және ресурстарды қайта пайдалану жүйелерінің болмауы, тазартылмаған сарқынды суларды су объектілеріне төгу, энергия мен суды ұтымсыз тұтыну, пайдалы қазбаларды ұтымсыз өндіру, экологиялық нормалар мен талаптарды сақтамау және экологиялық іс-шараларға инвестицияның жеткіліксіздігі. </w:t>
      </w:r>
    </w:p>
    <w:bookmarkEnd w:id="106"/>
    <w:bookmarkStart w:name="z123" w:id="107"/>
    <w:p>
      <w:pPr>
        <w:spacing w:after="0"/>
        <w:ind w:left="0"/>
        <w:jc w:val="both"/>
      </w:pPr>
      <w:r>
        <w:rPr>
          <w:rFonts w:ascii="Times New Roman"/>
          <w:b w:val="false"/>
          <w:i w:val="false"/>
          <w:color w:val="000000"/>
          <w:sz w:val="28"/>
        </w:rPr>
        <w:t>
      Осылайша, қоршаған ортаны қорғауға және табиғи ресурстарды ұтымды пайдалануға бағытталған негізгі капиталға инвестицияларды, сондай-ақ қоршаған ортаны қорғауға арналған ағымдағы шығыстарды қамтитын қоршаған ортаны қорғауға жұмсалатын шығындардың жалпы көлемі 47,1 %-ға – 2018 жылғы 302 млрд теңгеден 2022 жылы 445 млрд теңгеге дейін өсті.</w:t>
      </w:r>
    </w:p>
    <w:bookmarkEnd w:id="107"/>
    <w:bookmarkStart w:name="z124" w:id="108"/>
    <w:p>
      <w:pPr>
        <w:spacing w:after="0"/>
        <w:ind w:left="0"/>
        <w:jc w:val="both"/>
      </w:pPr>
      <w:r>
        <w:rPr>
          <w:rFonts w:ascii="Times New Roman"/>
          <w:b w:val="false"/>
          <w:i w:val="false"/>
          <w:color w:val="000000"/>
          <w:sz w:val="28"/>
        </w:rPr>
        <w:t>
      Сонымен қатар салаға инвестициялау деңгейі төмен күйінде сақталуда. Қоршаған ортаны қорғауға бағытталған инвестициялар көлемінің номиналды – 2018 – 2022 жылдар кезеңінде – 42 %-ға – 111-ден 160 млрд теңгеге дейін өсуіне қарамастан, инвестициялардың жалпы көлеміндегі олардың үлесі 1 % деңгейінде өте төмен болып қалуда (11-сурет).</w:t>
      </w:r>
    </w:p>
    <w:bookmarkEnd w:id="108"/>
    <w:bookmarkStart w:name="z125"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6" w:id="110"/>
    <w:p>
      <w:pPr>
        <w:spacing w:after="0"/>
        <w:ind w:left="0"/>
        <w:jc w:val="both"/>
      </w:pPr>
      <w:r>
        <w:rPr>
          <w:rFonts w:ascii="Times New Roman"/>
          <w:b w:val="false"/>
          <w:i w:val="false"/>
          <w:color w:val="000000"/>
          <w:sz w:val="28"/>
        </w:rPr>
        <w:t xml:space="preserve">
      </w:t>
      </w:r>
      <w:r>
        <w:rPr>
          <w:rFonts w:ascii="Times New Roman"/>
          <w:b w:val="false"/>
          <w:i/>
          <w:color w:val="000000"/>
          <w:sz w:val="28"/>
        </w:rPr>
        <w:t>11-сурет. Инвестициялардың жалпы көлеміндегі қоршаған ортаны қорғауға бағытталған инвестициялардың үлесі</w:t>
      </w:r>
    </w:p>
    <w:bookmarkEnd w:id="110"/>
    <w:bookmarkStart w:name="z127" w:id="111"/>
    <w:p>
      <w:pPr>
        <w:spacing w:after="0"/>
        <w:ind w:left="0"/>
        <w:jc w:val="both"/>
      </w:pPr>
      <w:r>
        <w:rPr>
          <w:rFonts w:ascii="Times New Roman"/>
          <w:b w:val="false"/>
          <w:i w:val="false"/>
          <w:color w:val="000000"/>
          <w:sz w:val="28"/>
        </w:rPr>
        <w:t>
      Экология саласындағы кәсіпорындардың инновациялық белсенділігі жеткіліксіз қарқынмен дамуда. 2018 – 2022 жылдар аралығында экологиялық инновациялары бар кәсіпорындар санының 84-тен 97 бірлікке дейін өсуі байқалды. Сонымен қатар 2015 жылмен салыстырғанда мұндай кәсіпорындар санының 71 %-ға (2015 ж. – 338 бірлік) айтарлықтай төмендеуі байқалады, ал инновациялардың жалпы көлеміндегі экологиялық инновациялардың үлесі 3 %-дан аспайды (12-сурет).</w:t>
      </w:r>
    </w:p>
    <w:bookmarkEnd w:id="111"/>
    <w:bookmarkStart w:name="z128"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9" w:id="113"/>
    <w:p>
      <w:pPr>
        <w:spacing w:after="0"/>
        <w:ind w:left="0"/>
        <w:jc w:val="both"/>
      </w:pPr>
      <w:r>
        <w:rPr>
          <w:rFonts w:ascii="Times New Roman"/>
          <w:b w:val="false"/>
          <w:i w:val="false"/>
          <w:color w:val="000000"/>
          <w:sz w:val="28"/>
        </w:rPr>
        <w:t xml:space="preserve">
      </w:t>
      </w:r>
      <w:r>
        <w:rPr>
          <w:rFonts w:ascii="Times New Roman"/>
          <w:b w:val="false"/>
          <w:i/>
          <w:color w:val="000000"/>
          <w:sz w:val="28"/>
        </w:rPr>
        <w:t>12-сурет</w:t>
      </w:r>
      <w:r>
        <w:rPr>
          <w:rFonts w:ascii="Times New Roman"/>
          <w:b w:val="false"/>
          <w:i/>
          <w:color w:val="000000"/>
          <w:sz w:val="28"/>
        </w:rPr>
        <w:t>. Экологиялық инновациялары бар кәсіпорындар саны, бірл.</w:t>
      </w:r>
    </w:p>
    <w:bookmarkEnd w:id="113"/>
    <w:bookmarkStart w:name="z130" w:id="114"/>
    <w:p>
      <w:pPr>
        <w:spacing w:after="0"/>
        <w:ind w:left="0"/>
        <w:jc w:val="both"/>
      </w:pPr>
      <w:r>
        <w:rPr>
          <w:rFonts w:ascii="Times New Roman"/>
          <w:b w:val="false"/>
          <w:i w:val="false"/>
          <w:color w:val="000000"/>
          <w:sz w:val="28"/>
        </w:rPr>
        <w:t>
      "Жасыл жұмыс орындарын", яғни қоршаған ортаны сақтауға және қалпына келтіруге ықпал ететін жұмыс орындарын құруда бизнестің белсенділігі төмен. Мәселен, "жасыл жұмыс орындарында" жұмыспен қамтылғандардың үлесі ірі және орта кәсіпорындарда 2 %-дан және шағын кәсіпорындарда 0,5 %-дан аспайды (2-кесте).</w:t>
      </w:r>
    </w:p>
    <w:bookmarkEnd w:id="114"/>
    <w:bookmarkStart w:name="z131" w:id="115"/>
    <w:p>
      <w:pPr>
        <w:spacing w:after="0"/>
        <w:ind w:left="0"/>
        <w:jc w:val="both"/>
      </w:pPr>
      <w:r>
        <w:rPr>
          <w:rFonts w:ascii="Times New Roman"/>
          <w:b w:val="false"/>
          <w:i w:val="false"/>
          <w:color w:val="000000"/>
          <w:sz w:val="28"/>
        </w:rPr>
        <w:t>
      2-кесте. "Жасыл жұмыс орындарында"</w:t>
      </w:r>
      <w:r>
        <w:rPr>
          <w:rFonts w:ascii="Times New Roman"/>
          <w:b w:val="false"/>
          <w:i/>
          <w:color w:val="000000"/>
          <w:sz w:val="28"/>
        </w:rPr>
        <w:t xml:space="preserve"> жұмыспен қамту</w:t>
      </w:r>
    </w:p>
    <w:bookmarkEnd w:id="115"/>
    <w:bookmarkStart w:name="z132"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17"/>
    <w:p>
      <w:pPr>
        <w:spacing w:after="0"/>
        <w:ind w:left="0"/>
        <w:jc w:val="both"/>
      </w:pPr>
      <w:r>
        <w:rPr>
          <w:rFonts w:ascii="Times New Roman"/>
          <w:b w:val="false"/>
          <w:i w:val="false"/>
          <w:color w:val="000000"/>
          <w:sz w:val="28"/>
        </w:rPr>
        <w:t xml:space="preserve">
      </w:t>
      </w:r>
      <w:r>
        <w:rPr>
          <w:rFonts w:ascii="Times New Roman"/>
          <w:b w:val="false"/>
          <w:i/>
          <w:color w:val="000000"/>
          <w:sz w:val="28"/>
        </w:rPr>
        <w:t>Дереккөз: ҚР СЖРА ҰСБ деректері бойынша</w:t>
      </w:r>
    </w:p>
    <w:bookmarkEnd w:id="117"/>
    <w:bookmarkStart w:name="z134" w:id="118"/>
    <w:p>
      <w:pPr>
        <w:spacing w:after="0"/>
        <w:ind w:left="0"/>
        <w:jc w:val="both"/>
      </w:pPr>
      <w:r>
        <w:rPr>
          <w:rFonts w:ascii="Times New Roman"/>
          <w:b w:val="false"/>
          <w:i w:val="false"/>
          <w:color w:val="000000"/>
          <w:sz w:val="28"/>
        </w:rPr>
        <w:t xml:space="preserve">
      Талдау кәсіпорындар тарапынан экологиялық заңнаманы бұзу орын алатынын, сондай-ақ өндірістерде экологиялық құрамдас бөлікті жақсарту жөніндегі олар қабылдаған міндеттемелерді орындау қарқыны нашар екенін көрсетеді.  </w:t>
      </w:r>
    </w:p>
    <w:bookmarkEnd w:id="118"/>
    <w:bookmarkStart w:name="z135" w:id="119"/>
    <w:p>
      <w:pPr>
        <w:spacing w:after="0"/>
        <w:ind w:left="0"/>
        <w:jc w:val="both"/>
      </w:pPr>
      <w:r>
        <w:rPr>
          <w:rFonts w:ascii="Times New Roman"/>
          <w:b w:val="false"/>
          <w:i w:val="false"/>
          <w:color w:val="000000"/>
          <w:sz w:val="28"/>
        </w:rPr>
        <w:t>
      ЭТРМ ақпараты бойынша 2023 жылы инспекциялық қызметтер экологиялық заңнаманың сақталуына 652 тексеру жүргізді. Жалпы сомасы 322,9 млрд теңгеге 2138 әкімшілік айыппұл салынды, 11,3 млрд теңге өндірілді. Тұтастай алғанда, нормативтен тыс және өз бетінше жасалған эмиссиялар үшін көп айыппұл салынған.</w:t>
      </w:r>
    </w:p>
    <w:bookmarkEnd w:id="119"/>
    <w:bookmarkStart w:name="z136" w:id="120"/>
    <w:p>
      <w:pPr>
        <w:spacing w:after="0"/>
        <w:ind w:left="0"/>
        <w:jc w:val="both"/>
      </w:pPr>
      <w:r>
        <w:rPr>
          <w:rFonts w:ascii="Times New Roman"/>
          <w:b w:val="false"/>
          <w:i w:val="false"/>
          <w:color w:val="000000"/>
          <w:sz w:val="28"/>
        </w:rPr>
        <w:t>
      Озық халықаралық тәжірибе негізіндегі ESG стандарттарын енгізу әлсіз қарқынмен жүргізілуде. Көптеген әлемдік компаниялар үшін бұл стандарттар жұмыстың ажырамас бөлігіне айналған. ESG стандарттарын сақтау сондай-ақ халықаралық қаржы институттарының кредит беру өлшемшарттарының бірі болып табылады.</w:t>
      </w:r>
    </w:p>
    <w:bookmarkEnd w:id="120"/>
    <w:bookmarkStart w:name="z137" w:id="121"/>
    <w:p>
      <w:pPr>
        <w:spacing w:after="0"/>
        <w:ind w:left="0"/>
        <w:jc w:val="both"/>
      </w:pPr>
      <w:r>
        <w:rPr>
          <w:rFonts w:ascii="Times New Roman"/>
          <w:b w:val="false"/>
          <w:i w:val="false"/>
          <w:color w:val="000000"/>
          <w:sz w:val="28"/>
        </w:rPr>
        <w:t>
      Заңнамада көзделген экономикалық ынталандыру шараларына қарамастан, кәсіпорындар экологиялық өндірістерді енгізуге ұмтылмайды.</w:t>
      </w:r>
    </w:p>
    <w:bookmarkEnd w:id="121"/>
    <w:bookmarkStart w:name="z138" w:id="122"/>
    <w:p>
      <w:pPr>
        <w:spacing w:after="0"/>
        <w:ind w:left="0"/>
        <w:jc w:val="both"/>
      </w:pPr>
      <w:r>
        <w:rPr>
          <w:rFonts w:ascii="Times New Roman"/>
          <w:b w:val="false"/>
          <w:i w:val="false"/>
          <w:color w:val="000000"/>
          <w:sz w:val="28"/>
        </w:rPr>
        <w:t>
      Бизнестің экологиялық жауапкершілігінің төмендігінің негізгі себептерінің ішінде мыналарды атап өтуге болады: кәсіпорындарды экологиялық таза технологиялар мен практикаларды енгізуге ынталандыратын экономикалық ынталандырудың жеткіліксіздігі, сондай-ақ инвестициялау мүмкіндіктерінің болмауы, халықаралық стандарттарға сәйкес келмейтін және кәсіпорындарды шығарындыларды азайтуға ынталандырмайтын зиянды заттардың шекті рұқсат етілген концентрациясының ескірген нормалары, өз қызметінің ұзақ мерзімді экологиялық салдарын ескермейтін қысқа мерзімді пайда алуға бағдарлану және басқалар.</w:t>
      </w:r>
    </w:p>
    <w:bookmarkEnd w:id="122"/>
    <w:bookmarkStart w:name="z139" w:id="123"/>
    <w:p>
      <w:pPr>
        <w:spacing w:after="0"/>
        <w:ind w:left="0"/>
        <w:jc w:val="both"/>
      </w:pPr>
      <w:r>
        <w:rPr>
          <w:rFonts w:ascii="Times New Roman"/>
          <w:b w:val="false"/>
          <w:i w:val="false"/>
          <w:color w:val="000000"/>
          <w:sz w:val="28"/>
        </w:rPr>
        <w:t>
      Мемлекеттік органдардың басқарушылық шешімдерді қоршаған ортаға әсерін ескере отырып қабылдауы</w:t>
      </w:r>
    </w:p>
    <w:bookmarkEnd w:id="123"/>
    <w:bookmarkStart w:name="z140" w:id="124"/>
    <w:p>
      <w:pPr>
        <w:spacing w:after="0"/>
        <w:ind w:left="0"/>
        <w:jc w:val="both"/>
      </w:pP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 xml:space="preserve"> сәйкес көзделіп отырған және жүзеге асырылатын қызметті немесе әзірленіп жатқан құжатты іске асырудың қоршаған ортаға ықтимал тікелей және жанама елеулі әсерін анықтау, зерделеу, сипаттау және бағалау мақсатында экологиялық бағалау жүргізіледі.</w:t>
      </w:r>
    </w:p>
    <w:bookmarkEnd w:id="124"/>
    <w:bookmarkStart w:name="z141" w:id="125"/>
    <w:p>
      <w:pPr>
        <w:spacing w:after="0"/>
        <w:ind w:left="0"/>
        <w:jc w:val="both"/>
      </w:pPr>
      <w:r>
        <w:rPr>
          <w:rFonts w:ascii="Times New Roman"/>
          <w:b w:val="false"/>
          <w:i w:val="false"/>
          <w:color w:val="000000"/>
          <w:sz w:val="28"/>
        </w:rPr>
        <w:t>
      Бағалау нысанасына байланысты экологиялық бағалау мынадай түрде жүргізіледі:</w:t>
      </w:r>
    </w:p>
    <w:bookmarkEnd w:id="125"/>
    <w:bookmarkStart w:name="z142" w:id="126"/>
    <w:p>
      <w:pPr>
        <w:spacing w:after="0"/>
        <w:ind w:left="0"/>
        <w:jc w:val="both"/>
      </w:pPr>
      <w:r>
        <w:rPr>
          <w:rFonts w:ascii="Times New Roman"/>
          <w:b w:val="false"/>
          <w:i w:val="false"/>
          <w:color w:val="000000"/>
          <w:sz w:val="28"/>
        </w:rPr>
        <w:t>
      1) стратегиялық экологиялық бағалау;</w:t>
      </w:r>
    </w:p>
    <w:bookmarkEnd w:id="126"/>
    <w:bookmarkStart w:name="z143" w:id="127"/>
    <w:p>
      <w:pPr>
        <w:spacing w:after="0"/>
        <w:ind w:left="0"/>
        <w:jc w:val="both"/>
      </w:pPr>
      <w:r>
        <w:rPr>
          <w:rFonts w:ascii="Times New Roman"/>
          <w:b w:val="false"/>
          <w:i w:val="false"/>
          <w:color w:val="000000"/>
          <w:sz w:val="28"/>
        </w:rPr>
        <w:t>
      2) қоршаған ортаға әсерді бағалау;</w:t>
      </w:r>
    </w:p>
    <w:bookmarkEnd w:id="127"/>
    <w:bookmarkStart w:name="z144" w:id="128"/>
    <w:p>
      <w:pPr>
        <w:spacing w:after="0"/>
        <w:ind w:left="0"/>
        <w:jc w:val="both"/>
      </w:pPr>
      <w:r>
        <w:rPr>
          <w:rFonts w:ascii="Times New Roman"/>
          <w:b w:val="false"/>
          <w:i w:val="false"/>
          <w:color w:val="000000"/>
          <w:sz w:val="28"/>
        </w:rPr>
        <w:t>
      3) трансшекаралық әсерлерді бағалау;</w:t>
      </w:r>
    </w:p>
    <w:bookmarkEnd w:id="128"/>
    <w:bookmarkStart w:name="z145" w:id="129"/>
    <w:p>
      <w:pPr>
        <w:spacing w:after="0"/>
        <w:ind w:left="0"/>
        <w:jc w:val="both"/>
      </w:pPr>
      <w:r>
        <w:rPr>
          <w:rFonts w:ascii="Times New Roman"/>
          <w:b w:val="false"/>
          <w:i w:val="false"/>
          <w:color w:val="000000"/>
          <w:sz w:val="28"/>
        </w:rPr>
        <w:t>
      4) оңайлатылған тәртіп бойынша экологиялық бағалау.</w:t>
      </w:r>
    </w:p>
    <w:bookmarkEnd w:id="129"/>
    <w:bookmarkStart w:name="z146" w:id="130"/>
    <w:p>
      <w:pPr>
        <w:spacing w:after="0"/>
        <w:ind w:left="0"/>
        <w:jc w:val="both"/>
      </w:pPr>
      <w:r>
        <w:rPr>
          <w:rFonts w:ascii="Times New Roman"/>
          <w:b w:val="false"/>
          <w:i w:val="false"/>
          <w:color w:val="000000"/>
          <w:sz w:val="28"/>
        </w:rPr>
        <w:t xml:space="preserve">
      Стратегиялық экологиялық бағалау (СЭБ) – 2024 жылғы 1 қаңтардан бастап күшіне енген экологиялық саясаттың жаңа құралы. СЭБ енгізілуімен аумақтарды дамыту бағдарламаларының және елді мекендердің бас жоспарларының экологиялық салдарын оларды әзірлеу кезеңінде де бағалауға мүмкіндік туды. </w:t>
      </w:r>
    </w:p>
    <w:bookmarkEnd w:id="130"/>
    <w:bookmarkStart w:name="z147" w:id="131"/>
    <w:p>
      <w:pPr>
        <w:spacing w:after="0"/>
        <w:ind w:left="0"/>
        <w:jc w:val="both"/>
      </w:pPr>
      <w:r>
        <w:rPr>
          <w:rFonts w:ascii="Times New Roman"/>
          <w:b w:val="false"/>
          <w:i w:val="false"/>
          <w:color w:val="000000"/>
          <w:sz w:val="28"/>
        </w:rPr>
        <w:t>
      Сонымен қатар басқарушылық шешімдер көбінесе олардың экологиялық салдары жеткілікті ескерілмей қабылданады. Саясат пен жобаларды әзірлеу және іске асыру кезінде экологиялық аспектілерге аз көңіл бөлу қоршаған ортаға теріс әсер етеді. Бұл әртүрлі мемлекеттік құрылымдар арасындағы үйлестірудің жеткіліксіздігіне байланысты.</w:t>
      </w:r>
    </w:p>
    <w:bookmarkEnd w:id="131"/>
    <w:bookmarkStart w:name="z148" w:id="132"/>
    <w:p>
      <w:pPr>
        <w:spacing w:after="0"/>
        <w:ind w:left="0"/>
        <w:jc w:val="both"/>
      </w:pPr>
      <w:r>
        <w:rPr>
          <w:rFonts w:ascii="Times New Roman"/>
          <w:b w:val="false"/>
          <w:i w:val="false"/>
          <w:color w:val="000000"/>
          <w:sz w:val="28"/>
        </w:rPr>
        <w:t>
      Экологиялық акциялар мен іс-шараларға қатысу</w:t>
      </w:r>
    </w:p>
    <w:bookmarkEnd w:id="132"/>
    <w:bookmarkStart w:name="z149" w:id="133"/>
    <w:p>
      <w:pPr>
        <w:spacing w:after="0"/>
        <w:ind w:left="0"/>
        <w:jc w:val="both"/>
      </w:pPr>
      <w:r>
        <w:rPr>
          <w:rFonts w:ascii="Times New Roman"/>
          <w:b w:val="false"/>
          <w:i w:val="false"/>
          <w:color w:val="000000"/>
          <w:sz w:val="28"/>
        </w:rPr>
        <w:t xml:space="preserve">
      Экологиялық акциялар мен іс-шараларға қатысу халықтың экологиялық хабардар болу деңгейінің индикаторларының бірі болып табылады. </w:t>
      </w:r>
    </w:p>
    <w:bookmarkEnd w:id="133"/>
    <w:bookmarkStart w:name="z150" w:id="134"/>
    <w:p>
      <w:pPr>
        <w:spacing w:after="0"/>
        <w:ind w:left="0"/>
        <w:jc w:val="both"/>
      </w:pPr>
      <w:r>
        <w:rPr>
          <w:rFonts w:ascii="Times New Roman"/>
          <w:b w:val="false"/>
          <w:i w:val="false"/>
          <w:color w:val="000000"/>
          <w:sz w:val="28"/>
        </w:rPr>
        <w:t>
      Жыл сайын елде көптеген экологиялық іс-шаралар өткізіледі, қоршаған ортаны қорғау және сақтау саласында еріктілер қозғалыстары дамуда.</w:t>
      </w:r>
    </w:p>
    <w:bookmarkEnd w:id="134"/>
    <w:bookmarkStart w:name="z151" w:id="135"/>
    <w:p>
      <w:pPr>
        <w:spacing w:after="0"/>
        <w:ind w:left="0"/>
        <w:jc w:val="both"/>
      </w:pPr>
      <w:r>
        <w:rPr>
          <w:rFonts w:ascii="Times New Roman"/>
          <w:b w:val="false"/>
          <w:i w:val="false"/>
          <w:color w:val="000000"/>
          <w:sz w:val="28"/>
        </w:rPr>
        <w:t>
      2009 жылдан бері Қазақстанда "Жер сағаты" акциясы өткізіліп келеді, оның мақсаты – планетаның табиғаты мен ресурстарына жауапкершілікпен қарау қажеттігіне назар аударту. Жыл сайын барлық қатысушы елдер ең өзекті экологиялық тақырыптардың бірін көтереді. Өткен жылдары Қазақстанда акция аясында экологиялық белсенділік, экологиялық із және жануарлардың сирек кездесетін түрлерін қорғау мәселелеріне назар аударылды. 2022 жылы Қазақстандағы Жер сағаты экотуризм тақырыбына орайластырылды.</w:t>
      </w:r>
    </w:p>
    <w:bookmarkEnd w:id="135"/>
    <w:bookmarkStart w:name="z152" w:id="136"/>
    <w:p>
      <w:pPr>
        <w:spacing w:after="0"/>
        <w:ind w:left="0"/>
        <w:jc w:val="both"/>
      </w:pPr>
      <w:r>
        <w:rPr>
          <w:rFonts w:ascii="Times New Roman"/>
          <w:b w:val="false"/>
          <w:i w:val="false"/>
          <w:color w:val="000000"/>
          <w:sz w:val="28"/>
        </w:rPr>
        <w:t>
      Тағы бір маңызды бастама – Дүниежүзілік қоршаған ортаны қорғау күніне арналған "Көліксіз 30 күн – Jasyl Jol" челленджі. Бұл челлендж алғаш рет Францияда 1998 жылы өткізілді және қазір оны бүкіл әлем бойынша 100-ден астам қала қолдап отырады. Акция адамдарға көліктердің табиғат пен адамға зияны туралы еске салуға, сондай-ақ көлік құралына ықтимал баламаларды көрсетуге арналған. Іс-шара аясында жаяу серуендеудің немесе велосипедпен жүрудің пайдасына бір айға автокөліктен бас тарту ұсынылады. Платформа әзірленді, онда кез келген адам тіркелгені, жүріп өткен жол үшін ұпай жинай алады және тиісінше турнир сатысында орын алады.</w:t>
      </w:r>
    </w:p>
    <w:bookmarkEnd w:id="136"/>
    <w:bookmarkStart w:name="z153" w:id="137"/>
    <w:p>
      <w:pPr>
        <w:spacing w:after="0"/>
        <w:ind w:left="0"/>
        <w:jc w:val="both"/>
      </w:pPr>
      <w:r>
        <w:rPr>
          <w:rFonts w:ascii="Times New Roman"/>
          <w:b w:val="false"/>
          <w:i w:val="false"/>
          <w:color w:val="000000"/>
          <w:sz w:val="28"/>
        </w:rPr>
        <w:t>
      Сондай-ақ жыл сайынғы "Дүниежүзілік тазалық күні (World Cleanup Day)" экологиялық акциясы экологиялық акциялардың жарқын мысалы болып табылады, оның мақсаты аумақтарды қоқыстардан тазарту жөніндегі іс-шаралар кешенін ұйымдастыру үшін ел халқын біріктіру болып табылады.</w:t>
      </w:r>
    </w:p>
    <w:bookmarkEnd w:id="137"/>
    <w:bookmarkStart w:name="z154" w:id="138"/>
    <w:p>
      <w:pPr>
        <w:spacing w:after="0"/>
        <w:ind w:left="0"/>
        <w:jc w:val="both"/>
      </w:pPr>
      <w:r>
        <w:rPr>
          <w:rFonts w:ascii="Times New Roman"/>
          <w:b w:val="false"/>
          <w:i w:val="false"/>
          <w:color w:val="000000"/>
          <w:sz w:val="28"/>
        </w:rPr>
        <w:t>
      2023 жылы еліміздің барлық өңірлерінде "Жаңа Қазақстан. Таза табиғат" тақырыбында Республика күнін мерекелеуге орайластырылған экологиялық акция өткізілді, оған 270 мыңнан астам адам қатысты. Акция барысында республика бойынша 40 мыңнан астам қалдық жиналып, жиналған қоқыс сұрыпталып, қайта өңдеуге жіберілді.</w:t>
      </w:r>
    </w:p>
    <w:bookmarkEnd w:id="138"/>
    <w:bookmarkStart w:name="z155" w:id="139"/>
    <w:p>
      <w:pPr>
        <w:spacing w:after="0"/>
        <w:ind w:left="0"/>
        <w:jc w:val="both"/>
      </w:pPr>
      <w:r>
        <w:rPr>
          <w:rFonts w:ascii="Times New Roman"/>
          <w:b w:val="false"/>
          <w:i w:val="false"/>
          <w:color w:val="000000"/>
          <w:sz w:val="28"/>
        </w:rPr>
        <w:t>
      "Таза Қазақстан" республикалық экологиялық акциясы – Президент Қ.К. Тоқаевтың жаппай сенбіліктер, қоқыс жинау, аумақтарды көгалдандыру және халықты сауаттандыру арқылы елдегі экологиялық жағдайды жақсартуға бағытталған бастамасы. Акция аясында әртүрлі қалалар мен ауылдық елді мекендердің тұрғындары, волонтерлер, мемлекеттік құрылымдар мен бизнес-қауымдастық өз елін таза ету және көгалдандыру үшін әртүрлі экологиялық іс-шаралар өткізу үшін бірігеді.</w:t>
      </w:r>
    </w:p>
    <w:bookmarkEnd w:id="139"/>
    <w:bookmarkStart w:name="z156" w:id="140"/>
    <w:p>
      <w:pPr>
        <w:spacing w:after="0"/>
        <w:ind w:left="0"/>
        <w:jc w:val="both"/>
      </w:pPr>
      <w:r>
        <w:rPr>
          <w:rFonts w:ascii="Times New Roman"/>
          <w:b w:val="false"/>
          <w:i w:val="false"/>
          <w:color w:val="000000"/>
          <w:sz w:val="28"/>
        </w:rPr>
        <w:t>
      Экологиялық акцияны тиімді идеологиялық сүйемелдеу үшін апта сайын "Таза өлке", "Киелі мекен", "Жасыл аймақ", "Өнегелі ұрпақ" және "Мөлдір бұлақ" тақырыптық бағыттары ұйымдастырылды.</w:t>
      </w:r>
    </w:p>
    <w:bookmarkEnd w:id="140"/>
    <w:bookmarkStart w:name="z157" w:id="141"/>
    <w:p>
      <w:pPr>
        <w:spacing w:after="0"/>
        <w:ind w:left="0"/>
        <w:jc w:val="both"/>
      </w:pPr>
      <w:r>
        <w:rPr>
          <w:rFonts w:ascii="Times New Roman"/>
          <w:b w:val="false"/>
          <w:i w:val="false"/>
          <w:color w:val="000000"/>
          <w:sz w:val="28"/>
        </w:rPr>
        <w:t>
      Акцияға 2,4 млн астам адам, оның ішінде еріктілер, қоғам қайраткерлері, бюджеттік ұйымдардың қызметкерлері мен кәсіпкерлер қатысты. Жүздеген мың аулалар мен аумақтар тазартылды, 900 мың тоннадан астам қоқыс жиналды, шамамен 2,5 млн жасыл желек отырғызылды. 20 мыңнан астам әлеуметтік объктінің аумағын тазарту, қоғамдық кеңістіктің, саябақтардың, скверлердің 4,6 мыңнан астам объектісін абаттандыру бойынша жұмыстар жүргізілді. 300 мың шаршы метрден астам жабын материалы (плиткалар, төсеніштер және т.б.) жөнделді және ауыстырылды. 5 мыңнан астам тарихи-мәдени мұра объектілері (ескерткіштер, мәдени құрылысжайлар) және 758 фонтан тиісті күйге келтірілді. Өзендердің, көлдердің және басқа су айдындарының айналасындағы 5,8 млн шаршы метрден астам алаң және 8,4 млн метрден астам арық желісі тазартылды.</w:t>
      </w:r>
    </w:p>
    <w:bookmarkEnd w:id="141"/>
    <w:bookmarkStart w:name="z158" w:id="142"/>
    <w:p>
      <w:pPr>
        <w:spacing w:after="0"/>
        <w:ind w:left="0"/>
        <w:jc w:val="both"/>
      </w:pPr>
      <w:r>
        <w:rPr>
          <w:rFonts w:ascii="Times New Roman"/>
          <w:b w:val="false"/>
          <w:i w:val="false"/>
          <w:color w:val="000000"/>
          <w:sz w:val="28"/>
        </w:rPr>
        <w:t>
      "Таза Қазақстан" жалпыұлттық экологиялық акциясы бүкіл елде үнемі өткізілетін болады.</w:t>
      </w:r>
    </w:p>
    <w:bookmarkEnd w:id="142"/>
    <w:bookmarkStart w:name="z159" w:id="143"/>
    <w:p>
      <w:pPr>
        <w:spacing w:after="0"/>
        <w:ind w:left="0"/>
        <w:jc w:val="both"/>
      </w:pPr>
      <w:r>
        <w:rPr>
          <w:rFonts w:ascii="Times New Roman"/>
          <w:b w:val="false"/>
          <w:i w:val="false"/>
          <w:color w:val="000000"/>
          <w:sz w:val="28"/>
        </w:rPr>
        <w:t>
      Экологиялық еріктілік кең таралуда, бұл халықтың қоршаған ортаны қорғаудың маңыздылығы туралы хабардар болуының өсу белгісі.</w:t>
      </w:r>
    </w:p>
    <w:bookmarkEnd w:id="143"/>
    <w:bookmarkStart w:name="z160" w:id="144"/>
    <w:p>
      <w:pPr>
        <w:spacing w:after="0"/>
        <w:ind w:left="0"/>
        <w:jc w:val="both"/>
      </w:pPr>
      <w:r>
        <w:rPr>
          <w:rFonts w:ascii="Times New Roman"/>
          <w:b w:val="false"/>
          <w:i w:val="false"/>
          <w:color w:val="000000"/>
          <w:sz w:val="28"/>
        </w:rPr>
        <w:t>
      2020 жылдан бастап елдегі еріктілер ұйымдарының саны 3 есеге өсіп, 680 ұйымды құрады. 2023 жылы  СЖРА ҰСБ-ның іріктеп зерттеу деректері бойынша еріктілер қызметімен айналысатын халық саны 119 мың адамды құрады. Еріктілердің жалпы санынан аумақты (көшелерді, саябақтарды, су айдындарын) абаттандыруға және тазартуға, жануарларға (құстарға, балықтарға) көмек көрсетуге 30 мыңға жуық адам қатысты, бұл 2022 жылмен салыстырғанда 8 мың адамға көп.</w:t>
      </w:r>
    </w:p>
    <w:bookmarkEnd w:id="144"/>
    <w:bookmarkStart w:name="z161" w:id="145"/>
    <w:p>
      <w:pPr>
        <w:spacing w:after="0"/>
        <w:ind w:left="0"/>
        <w:jc w:val="both"/>
      </w:pPr>
      <w:r>
        <w:rPr>
          <w:rFonts w:ascii="Times New Roman"/>
          <w:b w:val="false"/>
          <w:i w:val="false"/>
          <w:color w:val="000000"/>
          <w:sz w:val="28"/>
        </w:rPr>
        <w:t>
      Жалпы акциялар мен еріктілер қозғалыстары халықтың экологиялық мәдениетін қалыптастыруда және дамытуда маңызды рөл атқарады, өйткені олар қоғамның бірлігін қамтамасыз етеді, ынтымақтастық рухын және қоршаған ортаны сақтау үшін жалпы жауапкершілікті оятады.</w:t>
      </w:r>
    </w:p>
    <w:bookmarkEnd w:id="145"/>
    <w:bookmarkStart w:name="z162" w:id="146"/>
    <w:p>
      <w:pPr>
        <w:spacing w:after="0"/>
        <w:ind w:left="0"/>
        <w:jc w:val="both"/>
      </w:pPr>
      <w:r>
        <w:rPr>
          <w:rFonts w:ascii="Times New Roman"/>
          <w:b w:val="false"/>
          <w:i w:val="false"/>
          <w:color w:val="000000"/>
          <w:sz w:val="28"/>
        </w:rPr>
        <w:t>
      Сонымен қатар басқа елдердегідей, Қазақстанда да адамдарды экологиялық акциялар мен іс-шараларға қатысуға тарту мәселесінде кедергілер бар. Олардың ішінде ең жиі кездесетіні: ұйымдастырылған экологиялық бастамалардың болмауы, хабардар болудың төмендігі, өйткені адамдар біздің қатысуымыз маңызды емес немесе экологиялық проблемаларды бұлай шешу мүмкін емес деп санайды, мотивацияның болмауы, өйткені олар өздеріне тікелей пайданы көрмейді, уақыт тапшылығы, сенімсіздік. ұйымдар мен акциялардың бастамашыларына деген сенімсіздік,  құндылықтарға сәйкес келмеуі және т.б. Мұның бәрі осындай акциялардың тиімділігін төмендетеді және олардың ауқымын шектейді.</w:t>
      </w:r>
    </w:p>
    <w:bookmarkEnd w:id="146"/>
    <w:bookmarkStart w:name="z163" w:id="147"/>
    <w:p>
      <w:pPr>
        <w:spacing w:after="0"/>
        <w:ind w:left="0"/>
        <w:jc w:val="both"/>
      </w:pPr>
      <w:r>
        <w:rPr>
          <w:rFonts w:ascii="Times New Roman"/>
          <w:b w:val="false"/>
          <w:i w:val="false"/>
          <w:color w:val="000000"/>
          <w:sz w:val="28"/>
        </w:rPr>
        <w:t>
      Экологиялық жауапты мінез-құлықты ынталандыру және оны көтермелеу шаралары</w:t>
      </w:r>
    </w:p>
    <w:bookmarkEnd w:id="147"/>
    <w:bookmarkStart w:name="z164" w:id="148"/>
    <w:p>
      <w:pPr>
        <w:spacing w:after="0"/>
        <w:ind w:left="0"/>
        <w:jc w:val="both"/>
      </w:pP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экологиялық заңнамасының міндеттерінің бірі – мемлекеттің "жасыл" инвестицияларды тартуды және ең үздік қолжетімді техникаларды, ресурс үнемдеуші технологиялар мен практикаларды кеңінен қолдануды, түзілетін қалдықтардың көлемін қысқартуды және қауіптілік деңгейін төмендетуді және оларды тиімді басқаруды, жаңартылатын энергия көздерін пайдалануды, су үнемдеуді көтермелеу және ынталандыру, сондай-ақ энергия тиімділігін арттыру, тұрақты пайдалану бойынша, табиғи ресурстарды қалпына келтіру және молықтыру.</w:t>
      </w:r>
    </w:p>
    <w:bookmarkEnd w:id="148"/>
    <w:bookmarkStart w:name="z165" w:id="149"/>
    <w:p>
      <w:pPr>
        <w:spacing w:after="0"/>
        <w:ind w:left="0"/>
        <w:jc w:val="both"/>
      </w:pPr>
      <w:r>
        <w:rPr>
          <w:rFonts w:ascii="Times New Roman"/>
          <w:b w:val="false"/>
          <w:i w:val="false"/>
          <w:color w:val="000000"/>
          <w:sz w:val="28"/>
        </w:rPr>
        <w:t>
      Қоршаған ортаны қорғауға бағытталған қызметті экономикалық ынталандыру:</w:t>
      </w:r>
    </w:p>
    <w:bookmarkEnd w:id="149"/>
    <w:bookmarkStart w:name="z166" w:id="150"/>
    <w:p>
      <w:pPr>
        <w:spacing w:after="0"/>
        <w:ind w:left="0"/>
        <w:jc w:val="both"/>
      </w:pPr>
      <w:r>
        <w:rPr>
          <w:rFonts w:ascii="Times New Roman"/>
          <w:b w:val="false"/>
          <w:i w:val="false"/>
          <w:color w:val="000000"/>
          <w:sz w:val="28"/>
        </w:rPr>
        <w:t>
      1) кешенді экологиялық рұқсат алынған күннен бастап қоршаған ортаға жағымсыз әсер еткені үшін төлемақы мөлшерлемелеріне Қазақстан Республикасының салық заңнамасына сәйкес 0 коэффициентін қолдану;</w:t>
      </w:r>
    </w:p>
    <w:bookmarkEnd w:id="150"/>
    <w:bookmarkStart w:name="z167" w:id="151"/>
    <w:p>
      <w:pPr>
        <w:spacing w:after="0"/>
        <w:ind w:left="0"/>
        <w:jc w:val="both"/>
      </w:pPr>
      <w:r>
        <w:rPr>
          <w:rFonts w:ascii="Times New Roman"/>
          <w:b w:val="false"/>
          <w:i w:val="false"/>
          <w:color w:val="000000"/>
          <w:sz w:val="28"/>
        </w:rPr>
        <w:t>
      2) "жасыл" технологиялардың трансфері мен бейімделуін, сондай-ақ "жасыл" инвестицияларды тартуға жәрдемдесуді ұйымдастыру;</w:t>
      </w:r>
    </w:p>
    <w:bookmarkEnd w:id="151"/>
    <w:bookmarkStart w:name="z168" w:id="152"/>
    <w:p>
      <w:pPr>
        <w:spacing w:after="0"/>
        <w:ind w:left="0"/>
        <w:jc w:val="both"/>
      </w:pPr>
      <w:r>
        <w:rPr>
          <w:rFonts w:ascii="Times New Roman"/>
          <w:b w:val="false"/>
          <w:i w:val="false"/>
          <w:color w:val="000000"/>
          <w:sz w:val="28"/>
        </w:rPr>
        <w:t>
      3) Қазақстан Республикасының заңдарында белгіленген шарттарда және тәртіппен "жасыл" қаржыландыру шеңберінде мемлекеттік қолдау шараларын ұсыну;</w:t>
      </w:r>
    </w:p>
    <w:bookmarkEnd w:id="152"/>
    <w:bookmarkStart w:name="z169" w:id="153"/>
    <w:p>
      <w:pPr>
        <w:spacing w:after="0"/>
        <w:ind w:left="0"/>
        <w:jc w:val="both"/>
      </w:pPr>
      <w:r>
        <w:rPr>
          <w:rFonts w:ascii="Times New Roman"/>
          <w:b w:val="false"/>
          <w:i w:val="false"/>
          <w:color w:val="000000"/>
          <w:sz w:val="28"/>
        </w:rPr>
        <w:t>
      4) Қазақстан Республикасының заңдарында айқындалған өзге де мемлекеттік қолдау шараларын ұсыну арқылы жүзеге асырылады.</w:t>
      </w:r>
    </w:p>
    <w:bookmarkEnd w:id="153"/>
    <w:bookmarkStart w:name="z170" w:id="154"/>
    <w:p>
      <w:pPr>
        <w:spacing w:after="0"/>
        <w:ind w:left="0"/>
        <w:jc w:val="both"/>
      </w:pPr>
      <w:r>
        <w:rPr>
          <w:rFonts w:ascii="Times New Roman"/>
          <w:b w:val="false"/>
          <w:i w:val="false"/>
          <w:color w:val="000000"/>
          <w:sz w:val="28"/>
        </w:rPr>
        <w:t>
      Қоршаған ортаға теріс антропогендік әсерді азайту мақсатында экологиялық таза өнімді, жұмыстар мен көрсетілетін қызметтерді сатып алу мен тұтынуды (пайдалануды) ұлғайтуды ынталандыру үшін өнім өндіруші (жұмыстарды, көрсетілетін қызметтерді орындаушы) ерікті негізде жүзеге асыратын экологиялық таңбалау да көзделген.</w:t>
      </w:r>
    </w:p>
    <w:bookmarkEnd w:id="154"/>
    <w:bookmarkStart w:name="z171" w:id="155"/>
    <w:p>
      <w:pPr>
        <w:spacing w:after="0"/>
        <w:ind w:left="0"/>
        <w:jc w:val="both"/>
      </w:pPr>
      <w:r>
        <w:rPr>
          <w:rFonts w:ascii="Times New Roman"/>
          <w:b w:val="false"/>
          <w:i w:val="false"/>
          <w:color w:val="000000"/>
          <w:sz w:val="28"/>
        </w:rPr>
        <w:t>
      Сонымен бірге бұл бағытта экологиялық жауапты мінез-құлықты экономикалық ынталандыру мақсаттарына қол жеткізуге кедергі келтіретін бірқатар мәселелер бар.</w:t>
      </w:r>
    </w:p>
    <w:bookmarkEnd w:id="155"/>
    <w:bookmarkStart w:name="z172" w:id="156"/>
    <w:p>
      <w:pPr>
        <w:spacing w:after="0"/>
        <w:ind w:left="0"/>
        <w:jc w:val="both"/>
      </w:pPr>
      <w:r>
        <w:rPr>
          <w:rFonts w:ascii="Times New Roman"/>
          <w:b w:val="false"/>
          <w:i w:val="false"/>
          <w:color w:val="000000"/>
          <w:sz w:val="28"/>
        </w:rPr>
        <w:t>
      Біріншіден, жеке тұлғалар деңгейінде қоршаған ортаға ұқыпты қарау құндылықтарын сіңіруді ынталандырудың іс жүзінде ешқандай шаралары жоқ. Мысалы, пластикалық қаптамаларды, шыны шөлмектерді және т.б. қабылдау тәжірибесі әлі кең тараған жоқ.</w:t>
      </w:r>
    </w:p>
    <w:bookmarkEnd w:id="156"/>
    <w:bookmarkStart w:name="z173" w:id="157"/>
    <w:p>
      <w:pPr>
        <w:spacing w:after="0"/>
        <w:ind w:left="0"/>
        <w:jc w:val="both"/>
      </w:pPr>
      <w:r>
        <w:rPr>
          <w:rFonts w:ascii="Times New Roman"/>
          <w:b w:val="false"/>
          <w:i w:val="false"/>
          <w:color w:val="000000"/>
          <w:sz w:val="28"/>
        </w:rPr>
        <w:t>
      Екіншіден, қоршаған ортаға теріс әсер еткені үшін төлемнің төмен деңгейі және экологиялық заңнаманы бұзғаны үшін айыппұлдар кәсіпорындарды ең үздік қолжетімді техникаларды енгізу арқылы қызметтің экологиялық көрсеткіштерін жақсартуға ынталандырмайды.</w:t>
      </w:r>
    </w:p>
    <w:bookmarkEnd w:id="157"/>
    <w:bookmarkStart w:name="z174" w:id="158"/>
    <w:p>
      <w:pPr>
        <w:spacing w:after="0"/>
        <w:ind w:left="0"/>
        <w:jc w:val="both"/>
      </w:pPr>
      <w:r>
        <w:rPr>
          <w:rFonts w:ascii="Times New Roman"/>
          <w:b w:val="false"/>
          <w:i w:val="false"/>
          <w:color w:val="000000"/>
          <w:sz w:val="28"/>
        </w:rPr>
        <w:t>
      Үшіншіден, ынталандырудың кейбір түрлерінің тиімділігі іс жүзінде төмен. Мысалы, экономикалық реттеу құралы ретінде қалдықтарды орналастыру ақысы кәсіпорындарды қалдықтарды азайтуға, оның ішінде оларды қайта пайдалану және қайта өңдеу арқылы ынталандыруға бағытталуы керек. Алайда іс жүзінде бұл құрал қоршаған ортаны қорғау мақсатында тиімсіз: кәсіпорындар қалдықтарды қайта өңдеуді/кәдеге жаратуды ұйымдастырудың орнына оларды көму үшін мүмкіндігінше тезірек беруге тырысады, өйткені бұл үшін ешқандай ынталандыру жоқ.</w:t>
      </w:r>
    </w:p>
    <w:bookmarkEnd w:id="158"/>
    <w:bookmarkStart w:name="z175" w:id="159"/>
    <w:p>
      <w:pPr>
        <w:spacing w:after="0"/>
        <w:ind w:left="0"/>
        <w:jc w:val="both"/>
      </w:pPr>
      <w:r>
        <w:rPr>
          <w:rFonts w:ascii="Times New Roman"/>
          <w:b w:val="false"/>
          <w:i w:val="false"/>
          <w:color w:val="000000"/>
          <w:sz w:val="28"/>
        </w:rPr>
        <w:t>
      Төртіншіден, коммуналдық қызметтер тарифтерінің төмен болуы халықтың табиғи ресурстарды үнемдеуіне және ұқыпты пайдалануына ықпал етпейді.</w:t>
      </w:r>
    </w:p>
    <w:bookmarkEnd w:id="159"/>
    <w:bookmarkStart w:name="z176" w:id="160"/>
    <w:p>
      <w:pPr>
        <w:spacing w:after="0"/>
        <w:ind w:left="0"/>
        <w:jc w:val="both"/>
      </w:pPr>
      <w:r>
        <w:rPr>
          <w:rFonts w:ascii="Times New Roman"/>
          <w:b w:val="false"/>
          <w:i w:val="false"/>
          <w:color w:val="000000"/>
          <w:sz w:val="28"/>
        </w:rPr>
        <w:t>
      Бесіншіден, көптеген басқа елдердегідей Қазақстанда кәсіпорындар бірнеше себеп бойынша ESG (экологиялық, әлеуметтік және корпоративтік жауапкершілік) қаржылық емес есептілігін жариялауға мүдделі болмауы мүмкін:</w:t>
      </w:r>
    </w:p>
    <w:bookmarkEnd w:id="160"/>
    <w:bookmarkStart w:name="z177" w:id="161"/>
    <w:p>
      <w:pPr>
        <w:spacing w:after="0"/>
        <w:ind w:left="0"/>
        <w:jc w:val="both"/>
      </w:pPr>
      <w:r>
        <w:rPr>
          <w:rFonts w:ascii="Times New Roman"/>
          <w:b w:val="false"/>
          <w:i w:val="false"/>
          <w:color w:val="000000"/>
          <w:sz w:val="28"/>
        </w:rPr>
        <w:t>
      есептілікті дайындауға жоғары шығындар;</w:t>
      </w:r>
    </w:p>
    <w:bookmarkEnd w:id="161"/>
    <w:bookmarkStart w:name="z178" w:id="162"/>
    <w:p>
      <w:pPr>
        <w:spacing w:after="0"/>
        <w:ind w:left="0"/>
        <w:jc w:val="both"/>
      </w:pPr>
      <w:r>
        <w:rPr>
          <w:rFonts w:ascii="Times New Roman"/>
          <w:b w:val="false"/>
          <w:i w:val="false"/>
          <w:color w:val="000000"/>
          <w:sz w:val="28"/>
        </w:rPr>
        <w:t>
      білікті мамандардың жетіспеушілігі;</w:t>
      </w:r>
    </w:p>
    <w:bookmarkEnd w:id="162"/>
    <w:bookmarkStart w:name="z179" w:id="163"/>
    <w:p>
      <w:pPr>
        <w:spacing w:after="0"/>
        <w:ind w:left="0"/>
        <w:jc w:val="both"/>
      </w:pPr>
      <w:r>
        <w:rPr>
          <w:rFonts w:ascii="Times New Roman"/>
          <w:b w:val="false"/>
          <w:i w:val="false"/>
          <w:color w:val="000000"/>
          <w:sz w:val="28"/>
        </w:rPr>
        <w:t>
      ақпарат пен стандарттардың жетіспеушілігі;</w:t>
      </w:r>
    </w:p>
    <w:bookmarkEnd w:id="163"/>
    <w:bookmarkStart w:name="z180" w:id="164"/>
    <w:p>
      <w:pPr>
        <w:spacing w:after="0"/>
        <w:ind w:left="0"/>
        <w:jc w:val="both"/>
      </w:pPr>
      <w:r>
        <w:rPr>
          <w:rFonts w:ascii="Times New Roman"/>
          <w:b w:val="false"/>
          <w:i w:val="false"/>
          <w:color w:val="000000"/>
          <w:sz w:val="28"/>
        </w:rPr>
        <w:t>
      кәсіпорындар ESG көрсеткіштерінің маңыздылығын бағаламайды немесе бұл олардың бизнесіне қалай әсер ететінін түсінбейді.</w:t>
      </w:r>
    </w:p>
    <w:bookmarkEnd w:id="164"/>
    <w:bookmarkStart w:name="z181" w:id="165"/>
    <w:p>
      <w:pPr>
        <w:spacing w:after="0"/>
        <w:ind w:left="0"/>
        <w:jc w:val="left"/>
      </w:pPr>
      <w:r>
        <w:rPr>
          <w:rFonts w:ascii="Times New Roman"/>
          <w:b/>
          <w:i w:val="false"/>
          <w:color w:val="000000"/>
        </w:rPr>
        <w:t xml:space="preserve"> 2. Экологиялық білім беру</w:t>
      </w:r>
    </w:p>
    <w:bookmarkEnd w:id="165"/>
    <w:bookmarkStart w:name="z182" w:id="166"/>
    <w:p>
      <w:pPr>
        <w:spacing w:after="0"/>
        <w:ind w:left="0"/>
        <w:jc w:val="both"/>
      </w:pPr>
      <w:r>
        <w:rPr>
          <w:rFonts w:ascii="Times New Roman"/>
          <w:b w:val="false"/>
          <w:i w:val="false"/>
          <w:color w:val="000000"/>
          <w:sz w:val="28"/>
        </w:rPr>
        <w:t>
      Экологиялық білім халықтың экологиялық мәдениетін қалыптастыруда шешуші рөл атқарады. Климаттың өзгеруі, ластану және табиғи ресурстардың сарқылуы сияқты жаһандық экологиялық сын-қатерлер жағдайында табиғатқа саналы көзқарасты барлық деңгейде дамыту маңызды. Бұл саладағы білім ерте жастан бастап өмір бойы үздіксіз және қолжетімді болуы керек. Бұл табиғат туралы білімді қалыптастыруға ғана емес, сонымен қатар экологиялық жауапкершілікті, белсенді азаматтық ұстанымды және қазіргі экологиялық мәселелерді шешуге қажетті дағдыларды дамытуға ықпал етеді. Экологиялық білім беру бағдарламаларын құру және енгізу қоршаған ортамен тиімді қарым-қатынас жасай алатын және оны болашақ ұрпақ үшін сақтай алатын қоғам құруда маңызды қадам болып табылады.</w:t>
      </w:r>
    </w:p>
    <w:bookmarkEnd w:id="166"/>
    <w:bookmarkStart w:name="z183" w:id="167"/>
    <w:p>
      <w:pPr>
        <w:spacing w:after="0"/>
        <w:ind w:left="0"/>
        <w:jc w:val="both"/>
      </w:pPr>
      <w:r>
        <w:rPr>
          <w:rFonts w:ascii="Times New Roman"/>
          <w:b w:val="false"/>
          <w:i w:val="false"/>
          <w:color w:val="000000"/>
          <w:sz w:val="28"/>
        </w:rPr>
        <w:t xml:space="preserve">
      Мектепке дейінгі білім беруде қоршаған ортамен таныстыру қарастырылған. Мектепте экология жаратылыстану циклі пәндері (география, биология, химия) шеңберінде оқытылады, сондай-ақ экология қоғамдық-гуманитарлық бағыттағы пәндердің (қазақ және орыс тілдері, әдебиет, тарих және т.б.) қатарына енгізілген. </w:t>
      </w:r>
    </w:p>
    <w:bookmarkEnd w:id="167"/>
    <w:bookmarkStart w:name="z184" w:id="168"/>
    <w:p>
      <w:pPr>
        <w:spacing w:after="0"/>
        <w:ind w:left="0"/>
        <w:jc w:val="both"/>
      </w:pPr>
      <w:r>
        <w:rPr>
          <w:rFonts w:ascii="Times New Roman"/>
          <w:b w:val="false"/>
          <w:i w:val="false"/>
          <w:color w:val="000000"/>
          <w:sz w:val="28"/>
        </w:rPr>
        <w:t>
      2022 – 2023 оқу жылында бастауыш, негізгі және орта білім беру бағдарламасы экологиялық мазмұнын ескере отырып қайта қаралып, жаңартылды. "Жаһандық құзыреттілік" пәні аясында 5 – 9 сыныптарда "Экологиялық мәдениет" оқытылады. Сонымен қатар 10-сыныпқа арналған бағдарламаның экология мәселелері жөніндегі тарауында климаттың өзгеру, ауаның, судың, жердің ластану мәселелері, жобалық жұмыстар мен зерттеу тақырыптары қамтылған.</w:t>
      </w:r>
    </w:p>
    <w:bookmarkEnd w:id="168"/>
    <w:bookmarkStart w:name="z185" w:id="169"/>
    <w:p>
      <w:pPr>
        <w:spacing w:after="0"/>
        <w:ind w:left="0"/>
        <w:jc w:val="both"/>
      </w:pPr>
      <w:r>
        <w:rPr>
          <w:rFonts w:ascii="Times New Roman"/>
          <w:b w:val="false"/>
          <w:i w:val="false"/>
          <w:color w:val="000000"/>
          <w:sz w:val="28"/>
        </w:rPr>
        <w:t>
      2008 жылдан бастап жоғары және орта арнаулы оқу орындарының студенттері үшін міндетті пән ретінде "Экология" (2011 жылдан бастап – "Экология және орнықты даму"), сондай-ақ "Агроэкология" енгізілді, ол бойынша экологиялық бейіндегі эколог мамандарды, бакалаврлар мен магистранттарды даярлау табысты жүзеге асырылуда.</w:t>
      </w:r>
    </w:p>
    <w:bookmarkEnd w:id="169"/>
    <w:bookmarkStart w:name="z186" w:id="170"/>
    <w:p>
      <w:pPr>
        <w:spacing w:after="0"/>
        <w:ind w:left="0"/>
        <w:jc w:val="both"/>
      </w:pPr>
      <w:r>
        <w:rPr>
          <w:rFonts w:ascii="Times New Roman"/>
          <w:b w:val="false"/>
          <w:i w:val="false"/>
          <w:color w:val="000000"/>
          <w:sz w:val="28"/>
        </w:rPr>
        <w:t>
      Алайда қабылданып жатқан шараларға қарамастан, жастардың экология мәселелеріне қызығушылығы жыл сайын төмендеп келеді.</w:t>
      </w:r>
    </w:p>
    <w:bookmarkEnd w:id="170"/>
    <w:bookmarkStart w:name="z187" w:id="171"/>
    <w:p>
      <w:pPr>
        <w:spacing w:after="0"/>
        <w:ind w:left="0"/>
        <w:jc w:val="both"/>
      </w:pPr>
      <w:r>
        <w:rPr>
          <w:rFonts w:ascii="Times New Roman"/>
          <w:b w:val="false"/>
          <w:i w:val="false"/>
          <w:color w:val="000000"/>
          <w:sz w:val="28"/>
        </w:rPr>
        <w:t>
      Мысалы, ресми статистика деректері бойынша ЖОО студенттерінің "5B060800 Экология", "6B052 Қоршаған орта", "5B073100 Тіршілік қауіпсіздігі және қоршаған ортаны қорғау" сияқты мамандықтар бойынша бітіруі жыл сайын салыстырмалы түрде де, абсолютті түрде де төмен (13-сурет).</w:t>
      </w:r>
    </w:p>
    <w:bookmarkEnd w:id="171"/>
    <w:bookmarkStart w:name="z188"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9" w:id="173"/>
    <w:p>
      <w:pPr>
        <w:spacing w:after="0"/>
        <w:ind w:left="0"/>
        <w:jc w:val="both"/>
      </w:pPr>
      <w:r>
        <w:rPr>
          <w:rFonts w:ascii="Times New Roman"/>
          <w:b w:val="false"/>
          <w:i w:val="false"/>
          <w:color w:val="000000"/>
          <w:sz w:val="28"/>
        </w:rPr>
        <w:t xml:space="preserve">
      </w:t>
      </w:r>
      <w:r>
        <w:rPr>
          <w:rFonts w:ascii="Times New Roman"/>
          <w:b w:val="false"/>
          <w:i/>
          <w:color w:val="000000"/>
          <w:sz w:val="28"/>
        </w:rPr>
        <w:t>13-сурет.</w:t>
      </w:r>
      <w:r>
        <w:rPr>
          <w:rFonts w:ascii="Times New Roman"/>
          <w:b w:val="false"/>
          <w:i/>
          <w:color w:val="000000"/>
          <w:sz w:val="28"/>
        </w:rPr>
        <w:t xml:space="preserve"> Жалпы</w:t>
      </w:r>
      <w:r>
        <w:rPr>
          <w:rFonts w:ascii="Times New Roman"/>
          <w:b w:val="false"/>
          <w:i/>
          <w:color w:val="000000"/>
          <w:sz w:val="28"/>
        </w:rPr>
        <w:t xml:space="preserve"> т</w:t>
      </w:r>
      <w:r>
        <w:rPr>
          <w:rFonts w:ascii="Times New Roman"/>
          <w:b w:val="false"/>
          <w:i/>
          <w:color w:val="000000"/>
          <w:sz w:val="28"/>
        </w:rPr>
        <w:t>үлектер бойынша</w:t>
      </w:r>
      <w:r>
        <w:rPr>
          <w:rFonts w:ascii="Times New Roman"/>
          <w:b w:val="false"/>
          <w:i/>
          <w:color w:val="000000"/>
          <w:sz w:val="28"/>
        </w:rPr>
        <w:t xml:space="preserve"> экологиялық мамандықтар түлектерінің үлесі</w:t>
      </w:r>
    </w:p>
    <w:bookmarkEnd w:id="173"/>
    <w:bookmarkStart w:name="z190" w:id="174"/>
    <w:p>
      <w:pPr>
        <w:spacing w:after="0"/>
        <w:ind w:left="0"/>
        <w:jc w:val="both"/>
      </w:pPr>
      <w:r>
        <w:rPr>
          <w:rFonts w:ascii="Times New Roman"/>
          <w:b w:val="false"/>
          <w:i w:val="false"/>
          <w:color w:val="000000"/>
          <w:sz w:val="28"/>
        </w:rPr>
        <w:t>
      Сондай-ақ төмен көрсеткіштер экология мәселелеріндегі жастардың белсенділік деңгейін де көрсетеді.</w:t>
      </w:r>
    </w:p>
    <w:bookmarkEnd w:id="174"/>
    <w:bookmarkStart w:name="z191" w:id="175"/>
    <w:p>
      <w:pPr>
        <w:spacing w:after="0"/>
        <w:ind w:left="0"/>
        <w:jc w:val="both"/>
      </w:pPr>
      <w:r>
        <w:rPr>
          <w:rFonts w:ascii="Times New Roman"/>
          <w:b w:val="false"/>
          <w:i w:val="false"/>
          <w:color w:val="000000"/>
          <w:sz w:val="28"/>
        </w:rPr>
        <w:t>
      Мәселен, "Жастар" ғылыми-зерттеу орталығының Ұлттық баяндамасы (2022 жыл)  аясында "соңғы 1 – 2 жылда мынадай ұйымдардың немесе жобалардың жұмысына қатысу тәжірибеңіз болды ма?" деген сұрақтан респонденттердің тек 6,1 %-ы ғана табиғат қорғау ұйымдарының белсенді мүшелері болғанын көрсетеді.</w:t>
      </w:r>
    </w:p>
    <w:bookmarkEnd w:id="175"/>
    <w:bookmarkStart w:name="z192" w:id="176"/>
    <w:p>
      <w:pPr>
        <w:spacing w:after="0"/>
        <w:ind w:left="0"/>
        <w:jc w:val="both"/>
      </w:pPr>
      <w:r>
        <w:rPr>
          <w:rFonts w:ascii="Times New Roman"/>
          <w:b w:val="false"/>
          <w:i w:val="false"/>
          <w:color w:val="000000"/>
          <w:sz w:val="28"/>
        </w:rPr>
        <w:t>
      Экологиялық білім беру бойынша жүргізіліп жатқан жұмыстарға қарамастан, көптеген оқушылар мен студенттердің қазіргі заманғы экологиялық проблемалар мен олардың салдары туралы білімі жеткілікті емес, бұл белсенді ұстанымды қалыптастыруды қиындатады. Экологиялық бағыттарды таңдайтын студенттер санының азаюы да осы кәсіптердің тартымдылығының жеткіліксіздігін және нақты мансаптық перспективалардың жоқтығын көрсетеді.</w:t>
      </w:r>
    </w:p>
    <w:bookmarkEnd w:id="176"/>
    <w:bookmarkStart w:name="z193" w:id="177"/>
    <w:p>
      <w:pPr>
        <w:spacing w:after="0"/>
        <w:ind w:left="0"/>
        <w:jc w:val="left"/>
      </w:pPr>
      <w:r>
        <w:rPr>
          <w:rFonts w:ascii="Times New Roman"/>
          <w:b/>
          <w:i w:val="false"/>
          <w:color w:val="000000"/>
        </w:rPr>
        <w:t xml:space="preserve"> 3. Экологиялық сауаттандыру және оны ақпараттық жария ету</w:t>
      </w:r>
    </w:p>
    <w:bookmarkEnd w:id="177"/>
    <w:bookmarkStart w:name="z194" w:id="178"/>
    <w:p>
      <w:pPr>
        <w:spacing w:after="0"/>
        <w:ind w:left="0"/>
        <w:jc w:val="both"/>
      </w:pPr>
      <w:r>
        <w:rPr>
          <w:rFonts w:ascii="Times New Roman"/>
          <w:b w:val="false"/>
          <w:i w:val="false"/>
          <w:color w:val="000000"/>
          <w:sz w:val="28"/>
        </w:rPr>
        <w:t xml:space="preserve">
      Қазақстандағы экологиялық сауаттандыру – елдің орнықты дамуының маңызды аспектісі, алайда ол оның тиімділігі мен қоғамға әсерін шектейтін бірқатар жүйелі проблемаларға тап болады. </w:t>
      </w:r>
    </w:p>
    <w:bookmarkEnd w:id="178"/>
    <w:bookmarkStart w:name="z195" w:id="179"/>
    <w:p>
      <w:pPr>
        <w:spacing w:after="0"/>
        <w:ind w:left="0"/>
        <w:jc w:val="both"/>
      </w:pPr>
      <w:r>
        <w:rPr>
          <w:rFonts w:ascii="Times New Roman"/>
          <w:b w:val="false"/>
          <w:i w:val="false"/>
          <w:color w:val="000000"/>
          <w:sz w:val="28"/>
        </w:rPr>
        <w:t>
      Негізгі проблемалардың бірі мемлекет тарапынан ақпараттық-ағартушылық жұмыстың жеткіліксіздігі болып табылады. Елде экологиялық білім беру бойынша жүйелі және ауқымды науқандар жетіспейді, бұл азаматтардың қазіргі экологиялық мәселелер мен оларды шешу жолдары туралы маңызды ақпаратқа қолжетімділіктің шектеулі болуына әкеп соғады. Тиімді бағдарламалар мен бастамалардың болмауы азаматтардың қоршаған ортаны қорғау қажеттігін түсінуі мен сезінуін қалыптастыруды қиындатады.</w:t>
      </w:r>
    </w:p>
    <w:bookmarkEnd w:id="179"/>
    <w:bookmarkStart w:name="z196" w:id="180"/>
    <w:p>
      <w:pPr>
        <w:spacing w:after="0"/>
        <w:ind w:left="0"/>
        <w:jc w:val="both"/>
      </w:pPr>
      <w:r>
        <w:rPr>
          <w:rFonts w:ascii="Times New Roman"/>
          <w:b w:val="false"/>
          <w:i w:val="false"/>
          <w:color w:val="000000"/>
          <w:sz w:val="28"/>
        </w:rPr>
        <w:t xml:space="preserve">
      Сонымен қатар қалдықтарды сұрыптаудың маңыздылығы, энергия мен суды үнемдеу бойынша жүзеге асырылатын жобалар, сондай-ақ үнемді тұтыну туралы халықтың хабардар болуының төмендігі елеулі проблема болып қала береді. Көптеген адамдар қоқысты қалай дұрыс сұрыптау керектігін немесе ресурстарды тұтынуды азайту үшін қандай қадамдар жасау керектігін білмейді. </w:t>
      </w:r>
    </w:p>
    <w:bookmarkEnd w:id="180"/>
    <w:bookmarkStart w:name="z197" w:id="181"/>
    <w:p>
      <w:pPr>
        <w:spacing w:after="0"/>
        <w:ind w:left="0"/>
        <w:jc w:val="both"/>
      </w:pPr>
      <w:r>
        <w:rPr>
          <w:rFonts w:ascii="Times New Roman"/>
          <w:b w:val="false"/>
          <w:i w:val="false"/>
          <w:color w:val="000000"/>
          <w:sz w:val="28"/>
        </w:rPr>
        <w:t>
      Тұтыну мәдениетінің дамымауы  да күрделі мәселе болып табылады. Елде ресурстарды тұтынудың саналы тәсілі жоқ, бұл су мен электр энергиясын тұтынудың жоғары деңгейінен, сондай-ақ тұрақты тұтыну қағидаттарын елемеуден көрінеді. Ресурстарды ұтымды пайдалану мәдениетінің болмауы экологиялық іздің артуына және қоршаған ортаның нашарлауына әкеп соғады.</w:t>
      </w:r>
    </w:p>
    <w:bookmarkEnd w:id="181"/>
    <w:bookmarkStart w:name="z198" w:id="182"/>
    <w:p>
      <w:pPr>
        <w:spacing w:after="0"/>
        <w:ind w:left="0"/>
        <w:jc w:val="both"/>
      </w:pPr>
      <w:r>
        <w:rPr>
          <w:rFonts w:ascii="Times New Roman"/>
          <w:b w:val="false"/>
          <w:i w:val="false"/>
          <w:color w:val="000000"/>
          <w:sz w:val="28"/>
        </w:rPr>
        <w:t>
      Тағы бір маңызды мәселе – экологиялық сана-сезімді  арттыруға бағытталған экологиялық бастамалардың жеткіліксіз саны. Азаматтарды экологиялық қызметке тартуға және олардың хабардар болуын арттыруға бағытталған экологиялық іс-шаралар, науқандар мен жобалар көбінесе шектеулі болады және жеткіліксіз. Бұл қоршаған ортаны қорғау мәселелеріндегі халықтың белсенділік деңгейін және олардың экологиялық практикаға  қатысуын төмендетеді.</w:t>
      </w:r>
    </w:p>
    <w:bookmarkEnd w:id="182"/>
    <w:bookmarkStart w:name="z199" w:id="183"/>
    <w:p>
      <w:pPr>
        <w:spacing w:after="0"/>
        <w:ind w:left="0"/>
        <w:jc w:val="both"/>
      </w:pPr>
      <w:r>
        <w:rPr>
          <w:rFonts w:ascii="Times New Roman"/>
          <w:b w:val="false"/>
          <w:i w:val="false"/>
          <w:color w:val="000000"/>
          <w:sz w:val="28"/>
        </w:rPr>
        <w:t xml:space="preserve">
      Өткізілетін акциялар мен сенбіліктер туралы ақпараттың төмен деңгейі азаматтардың экологиялық іс-шараларға қатысуын қиындатады. Көптеген адамдар мұндай бастамалар туралы білмей қалады, бұл олардың тиімділігін төмендетеді және ауқымды шектейді. </w:t>
      </w:r>
    </w:p>
    <w:bookmarkEnd w:id="183"/>
    <w:bookmarkStart w:name="z200" w:id="184"/>
    <w:p>
      <w:pPr>
        <w:spacing w:after="0"/>
        <w:ind w:left="0"/>
        <w:jc w:val="both"/>
      </w:pPr>
      <w:r>
        <w:rPr>
          <w:rFonts w:ascii="Times New Roman"/>
          <w:b w:val="false"/>
          <w:i w:val="false"/>
          <w:color w:val="000000"/>
          <w:sz w:val="28"/>
        </w:rPr>
        <w:t>
      Соңында, экологиялық еріктіліктің төмен деңгейі құлшыныстың және экологиялық жобаларға белсенді қатысудың маңыздылығын түсінудің жеткіліксіз екенін көрсетеді. Экология саласындағы еріктілер қозғалыстарын қолдаудың болмауы және олардың дамымауы азаматтарды экологиялық проблемаларды шешуге белсенді тарту мүмкіндіктерін шектейді.</w:t>
      </w:r>
    </w:p>
    <w:bookmarkEnd w:id="184"/>
    <w:bookmarkStart w:name="z201" w:id="185"/>
    <w:p>
      <w:pPr>
        <w:spacing w:after="0"/>
        <w:ind w:left="0"/>
        <w:jc w:val="left"/>
      </w:pPr>
      <w:r>
        <w:rPr>
          <w:rFonts w:ascii="Times New Roman"/>
          <w:b/>
          <w:i w:val="false"/>
          <w:color w:val="000000"/>
        </w:rPr>
        <w:t xml:space="preserve"> 3-бөлім. Халықаралық тәжірибеге шолу</w:t>
      </w:r>
    </w:p>
    <w:bookmarkEnd w:id="185"/>
    <w:bookmarkStart w:name="z202" w:id="186"/>
    <w:p>
      <w:pPr>
        <w:spacing w:after="0"/>
        <w:ind w:left="0"/>
        <w:jc w:val="both"/>
      </w:pPr>
      <w:r>
        <w:rPr>
          <w:rFonts w:ascii="Times New Roman"/>
          <w:b w:val="false"/>
          <w:i w:val="false"/>
          <w:color w:val="000000"/>
          <w:sz w:val="28"/>
        </w:rPr>
        <w:t>
      Тұтыну мәдениеті және қалдықтарды басқару</w:t>
      </w:r>
    </w:p>
    <w:bookmarkEnd w:id="186"/>
    <w:bookmarkStart w:name="z203" w:id="187"/>
    <w:p>
      <w:pPr>
        <w:spacing w:after="0"/>
        <w:ind w:left="0"/>
        <w:jc w:val="both"/>
      </w:pPr>
      <w:r>
        <w:rPr>
          <w:rFonts w:ascii="Times New Roman"/>
          <w:b w:val="false"/>
          <w:i w:val="false"/>
          <w:color w:val="000000"/>
          <w:sz w:val="28"/>
        </w:rPr>
        <w:t xml:space="preserve">
      Шет елдердің тәжірибесі көрсеткендей, үнемді тұтыну мәдениетін дамытуда қалдықтарды азайту және "ақылға қонымды тұтынуға" байланысты минимализм идеяларын ілгерілету мәселелеріне басымдық беріледі. </w:t>
      </w:r>
    </w:p>
    <w:bookmarkEnd w:id="187"/>
    <w:bookmarkStart w:name="z204" w:id="188"/>
    <w:p>
      <w:pPr>
        <w:spacing w:after="0"/>
        <w:ind w:left="0"/>
        <w:jc w:val="both"/>
      </w:pPr>
      <w:r>
        <w:rPr>
          <w:rFonts w:ascii="Times New Roman"/>
          <w:b w:val="false"/>
          <w:i w:val="false"/>
          <w:color w:val="000000"/>
          <w:sz w:val="28"/>
        </w:rPr>
        <w:t>
      Жапония</w:t>
      </w:r>
    </w:p>
    <w:bookmarkEnd w:id="188"/>
    <w:bookmarkStart w:name="z205" w:id="189"/>
    <w:p>
      <w:pPr>
        <w:spacing w:after="0"/>
        <w:ind w:left="0"/>
        <w:jc w:val="both"/>
      </w:pPr>
      <w:r>
        <w:rPr>
          <w:rFonts w:ascii="Times New Roman"/>
          <w:b w:val="false"/>
          <w:i w:val="false"/>
          <w:color w:val="000000"/>
          <w:sz w:val="28"/>
        </w:rPr>
        <w:t>
      2019 жылы Жапония 2030 жылға қарай бір реттік пластик қалдықтарды 25 %-ға азайтып, пластикалық қаптаманың кем дегенде 60 %-ын қайта өңдеуге жіберуге міндеттеме алды.</w:t>
      </w:r>
    </w:p>
    <w:bookmarkEnd w:id="189"/>
    <w:bookmarkStart w:name="z206" w:id="190"/>
    <w:p>
      <w:pPr>
        <w:spacing w:after="0"/>
        <w:ind w:left="0"/>
        <w:jc w:val="both"/>
      </w:pPr>
      <w:r>
        <w:rPr>
          <w:rFonts w:ascii="Times New Roman"/>
          <w:b w:val="false"/>
          <w:i w:val="false"/>
          <w:color w:val="000000"/>
          <w:sz w:val="28"/>
        </w:rPr>
        <w:t xml:space="preserve">
      2020 жылдан бастап ел пластик пакеттерді тегін таратуға заңды түрде тыйым салды. Бұрын елде сатып алушыларға қызмет көрсету мәдениеті – омотенаси басым болды, тіпті ең арзан өнімдер ашық түсті тегін пластикке оралып немесе көлемді контейнерлерге салынды. Нәтижесінде пластик қалдықтардың көлемі бойынша Жапония АҚШ-тан кейін әлемде екінші орынға шықты. </w:t>
      </w:r>
    </w:p>
    <w:bookmarkEnd w:id="190"/>
    <w:bookmarkStart w:name="z207" w:id="191"/>
    <w:p>
      <w:pPr>
        <w:spacing w:after="0"/>
        <w:ind w:left="0"/>
        <w:jc w:val="both"/>
      </w:pPr>
      <w:r>
        <w:rPr>
          <w:rFonts w:ascii="Times New Roman"/>
          <w:b w:val="false"/>
          <w:i w:val="false"/>
          <w:color w:val="000000"/>
          <w:sz w:val="28"/>
        </w:rPr>
        <w:t>
      Соңғы жылдары мемлекет, бизнес және халықтың пластик қалдықтарды азайту жөніндегі бірлескен күш-жігері оң өзгерістерді көрсетті.</w:t>
      </w:r>
    </w:p>
    <w:bookmarkEnd w:id="191"/>
    <w:bookmarkStart w:name="z208" w:id="192"/>
    <w:p>
      <w:pPr>
        <w:spacing w:after="0"/>
        <w:ind w:left="0"/>
        <w:jc w:val="both"/>
      </w:pPr>
      <w:r>
        <w:rPr>
          <w:rFonts w:ascii="Times New Roman"/>
          <w:b w:val="false"/>
          <w:i w:val="false"/>
          <w:color w:val="000000"/>
          <w:sz w:val="28"/>
        </w:rPr>
        <w:t xml:space="preserve">
      Мысалы, 2019 жылы Seven-Eleven дүкендерінің ірі желісі "онигири" күріш түйірлерінің пластик қаптамасын өсімдік негізіндегі баламамен алмастырды. Бұл бастама қалдықтарды азайтуға айтарлықтай үлес қосты, өйткені тәулік бойы жұмыс істейтін дүкен жылына шамамен 2,2 миллиард "онигири" шығарады, бұл орау үшін 260 тонна пластикті қажет етеді. </w:t>
      </w:r>
    </w:p>
    <w:bookmarkEnd w:id="192"/>
    <w:bookmarkStart w:name="z209" w:id="193"/>
    <w:p>
      <w:pPr>
        <w:spacing w:after="0"/>
        <w:ind w:left="0"/>
        <w:jc w:val="both"/>
      </w:pPr>
      <w:r>
        <w:rPr>
          <w:rFonts w:ascii="Times New Roman"/>
          <w:b w:val="false"/>
          <w:i w:val="false"/>
          <w:color w:val="000000"/>
          <w:sz w:val="28"/>
        </w:rPr>
        <w:t xml:space="preserve">
      Қалдықтарды азайтуға бағытталған тағы бір бастама – RRR-Reduce, Reuse, Recycle (азайт, қайта пайдалан, қайта өңде) тұжырымдамасы, ол бүкіл әлемде тез танымал болып келеді. Бұл тұжырымдаманың негізгі қағидаттары қажетсіз бір реттік заттардан бас тарту, оларды пайдалануды азайту, тауарларды бірнеше рет пайдалану, бір реттік заттарды қайта өңдеу және басқалар болып табылады. </w:t>
      </w:r>
    </w:p>
    <w:bookmarkEnd w:id="193"/>
    <w:bookmarkStart w:name="z210" w:id="194"/>
    <w:p>
      <w:pPr>
        <w:spacing w:after="0"/>
        <w:ind w:left="0"/>
        <w:jc w:val="both"/>
      </w:pPr>
      <w:r>
        <w:rPr>
          <w:rFonts w:ascii="Times New Roman"/>
          <w:b w:val="false"/>
          <w:i w:val="false"/>
          <w:color w:val="000000"/>
          <w:sz w:val="28"/>
        </w:rPr>
        <w:t>
      Жапонияда осы тұжырымдама аясында "моттаинай" қозғалысы пайда болды, бұл аудармада "толық пайдаланбайынша, тастама" дегенді білдіреді.</w:t>
      </w:r>
    </w:p>
    <w:bookmarkEnd w:id="194"/>
    <w:bookmarkStart w:name="z211" w:id="195"/>
    <w:p>
      <w:pPr>
        <w:spacing w:after="0"/>
        <w:ind w:left="0"/>
        <w:jc w:val="both"/>
      </w:pPr>
      <w:r>
        <w:rPr>
          <w:rFonts w:ascii="Times New Roman"/>
          <w:b w:val="false"/>
          <w:i w:val="false"/>
          <w:color w:val="000000"/>
          <w:sz w:val="28"/>
        </w:rPr>
        <w:t>
      Кейбір аудандарда бұл тұжырымдама шектен тыс орындалуда. Мәселен, Камикацу қаласының тұрғындары қалдықтарды 45 санатқа бөліп, оларды қайталама өндіріс үшін барынша пайдаланып, "қалдықсыз қоғамды" белсенді дамытуда. Бұл ретте көтермелеу жүйесі жұмыс істейді – бір реттік пластиктен бас тартқаны үшін тұрғындар екінші реттік шикізаттан жасалған жаңа тауарларды сатып алатын ұпай алады. Жергілікті органдардың мәліметі бойынша 2019 жылы қала тұрмыстық қалдықтардың 80,7 %-ын өз бетінше өңдеді, бұл орташа республикалық деңгейден 20 %-ға көп.</w:t>
      </w:r>
    </w:p>
    <w:bookmarkEnd w:id="195"/>
    <w:bookmarkStart w:name="z212" w:id="196"/>
    <w:p>
      <w:pPr>
        <w:spacing w:after="0"/>
        <w:ind w:left="0"/>
        <w:jc w:val="both"/>
      </w:pPr>
      <w:r>
        <w:rPr>
          <w:rFonts w:ascii="Times New Roman"/>
          <w:b w:val="false"/>
          <w:i w:val="false"/>
          <w:color w:val="000000"/>
          <w:sz w:val="28"/>
        </w:rPr>
        <w:t>
      Жапония сондай-ақ кәсіпорындарды заңды түрде тамақ қалдықтарын азайтуға және артық тағамды білім беру мекемелері мен қайырымдылық ұйымдарына беруге шақыра отырып тамақ қалдықтарын азайтуда айтарлықтай прогреске қол жеткізді.</w:t>
      </w:r>
    </w:p>
    <w:bookmarkEnd w:id="196"/>
    <w:bookmarkStart w:name="z213" w:id="197"/>
    <w:p>
      <w:pPr>
        <w:spacing w:after="0"/>
        <w:ind w:left="0"/>
        <w:jc w:val="both"/>
      </w:pPr>
      <w:r>
        <w:rPr>
          <w:rFonts w:ascii="Times New Roman"/>
          <w:b w:val="false"/>
          <w:i w:val="false"/>
          <w:color w:val="000000"/>
          <w:sz w:val="28"/>
        </w:rPr>
        <w:t xml:space="preserve">
      Токиода "EcoBuy" смартфон қосымшасы танымал, ол азық-түлік шығындарын азайтады және жарамдылық мерзімі аяқталып келе жатқан  өнімдерді сатып алатын тұтынушыларға балл береді. </w:t>
      </w:r>
    </w:p>
    <w:bookmarkEnd w:id="197"/>
    <w:bookmarkStart w:name="z214" w:id="198"/>
    <w:p>
      <w:pPr>
        <w:spacing w:after="0"/>
        <w:ind w:left="0"/>
        <w:jc w:val="both"/>
      </w:pPr>
      <w:r>
        <w:rPr>
          <w:rFonts w:ascii="Times New Roman"/>
          <w:b w:val="false"/>
          <w:i w:val="false"/>
          <w:color w:val="000000"/>
          <w:sz w:val="28"/>
        </w:rPr>
        <w:t>
      Франция</w:t>
      </w:r>
    </w:p>
    <w:bookmarkEnd w:id="198"/>
    <w:bookmarkStart w:name="z215" w:id="199"/>
    <w:p>
      <w:pPr>
        <w:spacing w:after="0"/>
        <w:ind w:left="0"/>
        <w:jc w:val="both"/>
      </w:pPr>
      <w:r>
        <w:rPr>
          <w:rFonts w:ascii="Times New Roman"/>
          <w:b w:val="false"/>
          <w:i w:val="false"/>
          <w:color w:val="000000"/>
          <w:sz w:val="28"/>
        </w:rPr>
        <w:t>
      Францияның қалдықтар нарығы 300-ге жуық компаниядан тұрады. Олардың ең ірілері Сече Environnement және SUEZ. Француздық қоқыс компаниялары Францияда жұмыс істейтін компаниялар ғана емес. Олар өз технологияларын әлемдік нарыққа экспорттайды. Барлық компаниялардың қызмет түрлері кең: қалдықтарды шығарудан бастап, оларды орналастыруға, көмуге және қалдықтарды жағу зауыттарын пайдалану нәтижесінде пайда болған күлді өңдеуге дейін.</w:t>
      </w:r>
    </w:p>
    <w:bookmarkEnd w:id="199"/>
    <w:bookmarkStart w:name="z216" w:id="200"/>
    <w:p>
      <w:pPr>
        <w:spacing w:after="0"/>
        <w:ind w:left="0"/>
        <w:jc w:val="both"/>
      </w:pPr>
      <w:r>
        <w:rPr>
          <w:rFonts w:ascii="Times New Roman"/>
          <w:b w:val="false"/>
          <w:i w:val="false"/>
          <w:color w:val="000000"/>
          <w:sz w:val="28"/>
        </w:rPr>
        <w:t>
      Францияда қалдықтарды жинау және қайта өңдеу жүйесі "Экономикаға пайдалы – қоршаған ортаға қауіпсіз" деген ұранмен жұмыс істейді.</w:t>
      </w:r>
    </w:p>
    <w:bookmarkEnd w:id="200"/>
    <w:bookmarkStart w:name="z217" w:id="201"/>
    <w:p>
      <w:pPr>
        <w:spacing w:after="0"/>
        <w:ind w:left="0"/>
        <w:jc w:val="both"/>
      </w:pPr>
      <w:r>
        <w:rPr>
          <w:rFonts w:ascii="Times New Roman"/>
          <w:b w:val="false"/>
          <w:i w:val="false"/>
          <w:color w:val="000000"/>
          <w:sz w:val="28"/>
        </w:rPr>
        <w:t>
      Француздар қалдықтарды түрлі-түсті контейнерлерге қатаң түрде бөлектеп сұрыптайды. Сұрыпталатын қоқыс түрлерінің саны өңірге байланысты ерекшеленеді. Көбінесе үш контейнер бар: жасыл контейнер – шыныға арналған; сары қақпағы бар бактар – әртүрлі қаптамалар үшін – пластик, картон немесе металл; кез келген басқа түстегі қақпағы бар бактар – қайта өңдеуге жатпайтын қалдықтар үшін, мысалы, тамақ.</w:t>
      </w:r>
    </w:p>
    <w:bookmarkEnd w:id="201"/>
    <w:bookmarkStart w:name="z218" w:id="202"/>
    <w:p>
      <w:pPr>
        <w:spacing w:after="0"/>
        <w:ind w:left="0"/>
        <w:jc w:val="both"/>
      </w:pPr>
      <w:r>
        <w:rPr>
          <w:rFonts w:ascii="Times New Roman"/>
          <w:b w:val="false"/>
          <w:i w:val="false"/>
          <w:color w:val="000000"/>
          <w:sz w:val="28"/>
        </w:rPr>
        <w:t>
      Германия</w:t>
      </w:r>
    </w:p>
    <w:bookmarkEnd w:id="202"/>
    <w:bookmarkStart w:name="z219" w:id="203"/>
    <w:p>
      <w:pPr>
        <w:spacing w:after="0"/>
        <w:ind w:left="0"/>
        <w:jc w:val="both"/>
      </w:pPr>
      <w:r>
        <w:rPr>
          <w:rFonts w:ascii="Times New Roman"/>
          <w:b w:val="false"/>
          <w:i w:val="false"/>
          <w:color w:val="000000"/>
          <w:sz w:val="28"/>
        </w:rPr>
        <w:t>
      Германияда қалдықтарды азайтуға және оларды экологиялық таза түрде кәдеге жаратуға бағытталған қатаң заңнама бар. Негізгі құжат тұрақты тұтыну және өндіріс қағидаттарын белгілейтін қалдықтарды басқарудың жабық циклі туралы заң (Kreislaufwirtschaftsgesetz) болып табылады.</w:t>
      </w:r>
    </w:p>
    <w:bookmarkEnd w:id="203"/>
    <w:bookmarkStart w:name="z220" w:id="204"/>
    <w:p>
      <w:pPr>
        <w:spacing w:after="0"/>
        <w:ind w:left="0"/>
        <w:jc w:val="both"/>
      </w:pPr>
      <w:r>
        <w:rPr>
          <w:rFonts w:ascii="Times New Roman"/>
          <w:b w:val="false"/>
          <w:i w:val="false"/>
          <w:color w:val="000000"/>
          <w:sz w:val="28"/>
        </w:rPr>
        <w:t>
      Бүкіл ел қалдықтарды бөлек жинаудың кең таралған жүйесімен қамтылған. Қалдықтарды қағаз, пластмасса, металл, шыны және биоқалдықтарға бөлу арқылы азаматтар бұл процеске белсенді қатысады. Халыққа ыңғайлы болу үшін барлық дерлік аумаққа арнайы контейнерлер орнатылған.</w:t>
      </w:r>
    </w:p>
    <w:bookmarkEnd w:id="204"/>
    <w:bookmarkStart w:name="z221" w:id="205"/>
    <w:p>
      <w:pPr>
        <w:spacing w:after="0"/>
        <w:ind w:left="0"/>
        <w:jc w:val="both"/>
      </w:pPr>
      <w:r>
        <w:rPr>
          <w:rFonts w:ascii="Times New Roman"/>
          <w:b w:val="false"/>
          <w:i w:val="false"/>
          <w:color w:val="000000"/>
          <w:sz w:val="28"/>
        </w:rPr>
        <w:t>
      Германия азаматтарға қалдықтарды дұрыс басқарудың маңыздылығы туралы білім беруге және ақпараттандыруға белсенді инвестиция жасайды. Тұтыну мен шығарындыларға қатысты экологиялық сауаттылықты және мінез-құлықты өзгертуге бағытталған науқандар  жүргізілуде.</w:t>
      </w:r>
    </w:p>
    <w:bookmarkEnd w:id="205"/>
    <w:bookmarkStart w:name="z222" w:id="206"/>
    <w:p>
      <w:pPr>
        <w:spacing w:after="0"/>
        <w:ind w:left="0"/>
        <w:jc w:val="both"/>
      </w:pPr>
      <w:r>
        <w:rPr>
          <w:rFonts w:ascii="Times New Roman"/>
          <w:b w:val="false"/>
          <w:i w:val="false"/>
          <w:color w:val="000000"/>
          <w:sz w:val="28"/>
        </w:rPr>
        <w:t>
      Сингапур</w:t>
      </w:r>
    </w:p>
    <w:bookmarkEnd w:id="206"/>
    <w:bookmarkStart w:name="z223" w:id="207"/>
    <w:p>
      <w:pPr>
        <w:spacing w:after="0"/>
        <w:ind w:left="0"/>
        <w:jc w:val="both"/>
      </w:pPr>
      <w:r>
        <w:rPr>
          <w:rFonts w:ascii="Times New Roman"/>
          <w:b w:val="false"/>
          <w:i w:val="false"/>
          <w:color w:val="000000"/>
          <w:sz w:val="28"/>
        </w:rPr>
        <w:t>
      Сингапурдың тұрғын үйлерінде тұрғындар қалдықтарды сұрыптап, оларды екі түрлі контейнерге тастауға міндетті: қайта өңделмейтін және қайта өңделетін қалдықтар (соның ішінде қағаз, пластик, шыны және металдар). Пәтер тұрғындары бөлек қоқыс жинау қызметі үшін айына 7 доллар төлейді, ал зәулім үй иелері айына 23 доллар төлейді. Бұл шаралар қалдықтарды сұрыптауға арналған осындай контейнерлермен жабдықталған мекемелерге, мектептерге және басқа ұйымдарға да қатысты.</w:t>
      </w:r>
    </w:p>
    <w:bookmarkEnd w:id="207"/>
    <w:bookmarkStart w:name="z224" w:id="208"/>
    <w:p>
      <w:pPr>
        <w:spacing w:after="0"/>
        <w:ind w:left="0"/>
        <w:jc w:val="both"/>
      </w:pPr>
      <w:r>
        <w:rPr>
          <w:rFonts w:ascii="Times New Roman"/>
          <w:b w:val="false"/>
          <w:i w:val="false"/>
          <w:color w:val="000000"/>
          <w:sz w:val="28"/>
        </w:rPr>
        <w:t>
      Автокөлікті пайдаланудағы шектеулер</w:t>
      </w:r>
    </w:p>
    <w:bookmarkEnd w:id="208"/>
    <w:bookmarkStart w:name="z225" w:id="209"/>
    <w:p>
      <w:pPr>
        <w:spacing w:after="0"/>
        <w:ind w:left="0"/>
        <w:jc w:val="both"/>
      </w:pPr>
      <w:r>
        <w:rPr>
          <w:rFonts w:ascii="Times New Roman"/>
          <w:b w:val="false"/>
          <w:i w:val="false"/>
          <w:color w:val="000000"/>
          <w:sz w:val="28"/>
        </w:rPr>
        <w:t>
      Халықаралық практикада автокөлікті пайдалануды шектейтін және атмосфераға шығарындыларды азайтуға ықпал ететін саясаттың төрт түрі бар: 1) жол алымдарын, жанармай салығын және т.б. қоса алғанда, төлемге негізделген саясат; 2) автокөліксіз аймақтарды, қозғалысты шектеу мен тұрақ шектеулерін қоса алғанда, сандық бақылау және реттеу; 3) қоғамдық көлікті қолдайтын саясат; 4) электромобильдерді дамыту.</w:t>
      </w:r>
    </w:p>
    <w:bookmarkEnd w:id="209"/>
    <w:bookmarkStart w:name="z226" w:id="210"/>
    <w:p>
      <w:pPr>
        <w:spacing w:after="0"/>
        <w:ind w:left="0"/>
        <w:jc w:val="both"/>
      </w:pPr>
      <w:r>
        <w:rPr>
          <w:rFonts w:ascii="Times New Roman"/>
          <w:b w:val="false"/>
          <w:i w:val="false"/>
          <w:color w:val="000000"/>
          <w:sz w:val="28"/>
        </w:rPr>
        <w:t xml:space="preserve">
      Жанармай салығы. Дәстүр бойынша, жанармай салығы негізінен табыс көзі ретінде қызмет етті және олар АҚШ-та солай болып қала береді. ЕО-да жанармай салығы көмірқышқыл газын азайту және қоғамдық көлікті пайдалануды ынталандыру құралы ретінде көбірек қолданылуда. </w:t>
      </w:r>
    </w:p>
    <w:bookmarkEnd w:id="210"/>
    <w:bookmarkStart w:name="z227" w:id="211"/>
    <w:p>
      <w:pPr>
        <w:spacing w:after="0"/>
        <w:ind w:left="0"/>
        <w:jc w:val="both"/>
      </w:pPr>
      <w:r>
        <w:rPr>
          <w:rFonts w:ascii="Times New Roman"/>
          <w:b w:val="false"/>
          <w:i w:val="false"/>
          <w:color w:val="000000"/>
          <w:sz w:val="28"/>
        </w:rPr>
        <w:t xml:space="preserve">
      Аймақтарға бөлу. Шығарындылар деңгейі төмен аймақтар Еуропаның көптеген қалаларында (Берлин, Гамбург, Мюнхен, Брюссель, Милан, Рим, Париж, Лондон, Мадрид және т.б. сияқты 46 ірі қалада) енгізілген. Мысалы, Лондонда қаланың орталық бөлігіне кіру үшін ақы төлеу жүйесі бар. </w:t>
      </w:r>
    </w:p>
    <w:bookmarkEnd w:id="211"/>
    <w:bookmarkStart w:name="z228" w:id="212"/>
    <w:p>
      <w:pPr>
        <w:spacing w:after="0"/>
        <w:ind w:left="0"/>
        <w:jc w:val="both"/>
      </w:pPr>
      <w:r>
        <w:rPr>
          <w:rFonts w:ascii="Times New Roman"/>
          <w:b w:val="false"/>
          <w:i w:val="false"/>
          <w:color w:val="000000"/>
          <w:sz w:val="28"/>
        </w:rPr>
        <w:t xml:space="preserve">
      Шығарындылардың белгілі бір стандарттарына сәйкес келмейтін көлік құралдарынан қосымша ақы алынады. </w:t>
      </w:r>
    </w:p>
    <w:bookmarkEnd w:id="212"/>
    <w:bookmarkStart w:name="z229" w:id="213"/>
    <w:p>
      <w:pPr>
        <w:spacing w:after="0"/>
        <w:ind w:left="0"/>
        <w:jc w:val="both"/>
      </w:pPr>
      <w:r>
        <w:rPr>
          <w:rFonts w:ascii="Times New Roman"/>
          <w:b w:val="false"/>
          <w:i w:val="false"/>
          <w:color w:val="000000"/>
          <w:sz w:val="28"/>
        </w:rPr>
        <w:t>
      Қоғамдық көлік. Кейбір елдер халықтың қоғамдық көліктен жүріп-тұруын ынталандыру үшін бонустық жүйені пайдаланады.</w:t>
      </w:r>
    </w:p>
    <w:bookmarkEnd w:id="213"/>
    <w:bookmarkStart w:name="z230" w:id="214"/>
    <w:p>
      <w:pPr>
        <w:spacing w:after="0"/>
        <w:ind w:left="0"/>
        <w:jc w:val="both"/>
      </w:pPr>
      <w:r>
        <w:rPr>
          <w:rFonts w:ascii="Times New Roman"/>
          <w:b w:val="false"/>
          <w:i w:val="false"/>
          <w:color w:val="000000"/>
          <w:sz w:val="28"/>
        </w:rPr>
        <w:t>
      Көлік бонусы – қоғамдық көлікті пайдаланатын адамдарға берілетін ақшалай сыйақы. Сыйақы әдетте белгілі бір уақыт аралығында жинақталады және оларды қолма-қол ақшаға немесе басқа сыйақыға айырбастауға болады.</w:t>
      </w:r>
    </w:p>
    <w:bookmarkEnd w:id="214"/>
    <w:bookmarkStart w:name="z231" w:id="215"/>
    <w:p>
      <w:pPr>
        <w:spacing w:after="0"/>
        <w:ind w:left="0"/>
        <w:jc w:val="both"/>
      </w:pPr>
      <w:r>
        <w:rPr>
          <w:rFonts w:ascii="Times New Roman"/>
          <w:b w:val="false"/>
          <w:i w:val="false"/>
          <w:color w:val="000000"/>
          <w:sz w:val="28"/>
        </w:rPr>
        <w:t>
      Электромобиль сатып алуға ынталандыру</w:t>
      </w:r>
    </w:p>
    <w:bookmarkEnd w:id="215"/>
    <w:bookmarkStart w:name="z232" w:id="216"/>
    <w:p>
      <w:pPr>
        <w:spacing w:after="0"/>
        <w:ind w:left="0"/>
        <w:jc w:val="both"/>
      </w:pPr>
      <w:r>
        <w:rPr>
          <w:rFonts w:ascii="Times New Roman"/>
          <w:b w:val="false"/>
          <w:i w:val="false"/>
          <w:color w:val="000000"/>
          <w:sz w:val="28"/>
        </w:rPr>
        <w:t xml:space="preserve">
      Францияда соңғы жылдары электромобиль сатып алуға субсидиялар, сондай-ақ табысы төмен және орташа отбасыларға арналған іштен жанатын қозғалтқыштары бар көліктерді кәдеге жарату бонустары ұлғайтылды. </w:t>
      </w:r>
    </w:p>
    <w:bookmarkEnd w:id="216"/>
    <w:bookmarkStart w:name="z233" w:id="217"/>
    <w:p>
      <w:pPr>
        <w:spacing w:after="0"/>
        <w:ind w:left="0"/>
        <w:jc w:val="both"/>
      </w:pPr>
      <w:r>
        <w:rPr>
          <w:rFonts w:ascii="Times New Roman"/>
          <w:b w:val="false"/>
          <w:i w:val="false"/>
          <w:color w:val="000000"/>
          <w:sz w:val="28"/>
        </w:rPr>
        <w:t xml:space="preserve">
      Италия Еуро-6 стандартындағы электромобильдерді, гибридтерді және автомобильдерді сатып алу үшін қосымша бонус бекітті, бұл шығарындылары төмен автомобильдерді сатып алу үшін қолданыстағы бонустарды толықтырады. </w:t>
      </w:r>
    </w:p>
    <w:bookmarkEnd w:id="217"/>
    <w:bookmarkStart w:name="z234" w:id="218"/>
    <w:p>
      <w:pPr>
        <w:spacing w:after="0"/>
        <w:ind w:left="0"/>
        <w:jc w:val="both"/>
      </w:pPr>
      <w:r>
        <w:rPr>
          <w:rFonts w:ascii="Times New Roman"/>
          <w:b w:val="false"/>
          <w:i w:val="false"/>
          <w:color w:val="000000"/>
          <w:sz w:val="28"/>
        </w:rPr>
        <w:t>
      Энергия мен суды үнемді тұтынуды дәріптеу</w:t>
      </w:r>
    </w:p>
    <w:bookmarkEnd w:id="218"/>
    <w:bookmarkStart w:name="z235" w:id="219"/>
    <w:p>
      <w:pPr>
        <w:spacing w:after="0"/>
        <w:ind w:left="0"/>
        <w:jc w:val="both"/>
      </w:pPr>
      <w:r>
        <w:rPr>
          <w:rFonts w:ascii="Times New Roman"/>
          <w:b w:val="false"/>
          <w:i w:val="false"/>
          <w:color w:val="000000"/>
          <w:sz w:val="28"/>
        </w:rPr>
        <w:t>
      Германия, Швеция</w:t>
      </w:r>
    </w:p>
    <w:bookmarkEnd w:id="219"/>
    <w:bookmarkStart w:name="z236" w:id="220"/>
    <w:p>
      <w:pPr>
        <w:spacing w:after="0"/>
        <w:ind w:left="0"/>
        <w:jc w:val="both"/>
      </w:pPr>
      <w:r>
        <w:rPr>
          <w:rFonts w:ascii="Times New Roman"/>
          <w:b w:val="false"/>
          <w:i w:val="false"/>
          <w:color w:val="000000"/>
          <w:sz w:val="28"/>
        </w:rPr>
        <w:t>
      Елде үй шаруашылықтарының үнемді энергия тұтынуын көтермелейтін әртүрлі ынталандыру қолданылады. Мысалы, күн панельдерін, жылу сорғыларын, энергияны үнемдейтін әйнек салынған терезелерді, ақылды үй жүйелерін орнатуға субсидиялар, сондай-ақ энергия үнемдейтін тұрмыстық техника сатып алуға субсидиялар қолданылады. Когенерациялық қондырғылардың иелері үшін электр энергиясына салынатын салықтың бір бөлігі қайтарылады.</w:t>
      </w:r>
    </w:p>
    <w:bookmarkEnd w:id="220"/>
    <w:bookmarkStart w:name="z237" w:id="221"/>
    <w:p>
      <w:pPr>
        <w:spacing w:after="0"/>
        <w:ind w:left="0"/>
        <w:jc w:val="both"/>
      </w:pPr>
      <w:r>
        <w:rPr>
          <w:rFonts w:ascii="Times New Roman"/>
          <w:b w:val="false"/>
          <w:i w:val="false"/>
          <w:color w:val="000000"/>
          <w:sz w:val="28"/>
        </w:rPr>
        <w:t>
      Швецияда тұрғын үй-жайларды энергия тиімділік тұрғысынан жаңғырту, күн панельдерін сатып алу және орнату үшін ҚҚС-дан босату шығындары үшін салық шегерімі қолданылады.</w:t>
      </w:r>
    </w:p>
    <w:bookmarkEnd w:id="221"/>
    <w:bookmarkStart w:name="z238" w:id="222"/>
    <w:p>
      <w:pPr>
        <w:spacing w:after="0"/>
        <w:ind w:left="0"/>
        <w:jc w:val="both"/>
      </w:pPr>
      <w:r>
        <w:rPr>
          <w:rFonts w:ascii="Times New Roman"/>
          <w:b w:val="false"/>
          <w:i w:val="false"/>
          <w:color w:val="000000"/>
          <w:sz w:val="28"/>
        </w:rPr>
        <w:t>
      Чехия</w:t>
      </w:r>
    </w:p>
    <w:bookmarkEnd w:id="222"/>
    <w:bookmarkStart w:name="z239" w:id="223"/>
    <w:p>
      <w:pPr>
        <w:spacing w:after="0"/>
        <w:ind w:left="0"/>
        <w:jc w:val="both"/>
      </w:pPr>
      <w:r>
        <w:rPr>
          <w:rFonts w:ascii="Times New Roman"/>
          <w:b w:val="false"/>
          <w:i w:val="false"/>
          <w:color w:val="000000"/>
          <w:sz w:val="28"/>
        </w:rPr>
        <w:t xml:space="preserve">
      Шет елдерде халықтың жаңбыр суын шаруашылық қажеттіліктері үшін пайдалану тәжірибесі кеңінен таралған. </w:t>
      </w:r>
    </w:p>
    <w:bookmarkEnd w:id="223"/>
    <w:bookmarkStart w:name="z240" w:id="224"/>
    <w:p>
      <w:pPr>
        <w:spacing w:after="0"/>
        <w:ind w:left="0"/>
        <w:jc w:val="both"/>
      </w:pPr>
      <w:r>
        <w:rPr>
          <w:rFonts w:ascii="Times New Roman"/>
          <w:b w:val="false"/>
          <w:i w:val="false"/>
          <w:color w:val="000000"/>
          <w:sz w:val="28"/>
        </w:rPr>
        <w:t>
      Мысалы, Чехияда үй шаруашылықтарын жаңбыр суын жинауға және пайдалануға ынталандыруға бағытталған бірқатар бастамалар бар. Қаржылық қолдау жаңбыр суын жинау жүйелерін орнататын үй шаруашылықтарына субсидияларды қамтиды. Субсидия жүйе құнының 50 %-ына дейін жаба алады. Чехияның кейбір муниципалитеттері жаңбыр суын пайдаланатын үй шаруашылықтарына салық жеңілдіктерін ұсынады.</w:t>
      </w:r>
    </w:p>
    <w:bookmarkEnd w:id="224"/>
    <w:bookmarkStart w:name="z241" w:id="225"/>
    <w:p>
      <w:pPr>
        <w:spacing w:after="0"/>
        <w:ind w:left="0"/>
        <w:jc w:val="both"/>
      </w:pPr>
      <w:r>
        <w:rPr>
          <w:rFonts w:ascii="Times New Roman"/>
          <w:b w:val="false"/>
          <w:i w:val="false"/>
          <w:color w:val="000000"/>
          <w:sz w:val="28"/>
        </w:rPr>
        <w:t>
      Экологиялық сауаттандыру мен білім беру</w:t>
      </w:r>
    </w:p>
    <w:bookmarkEnd w:id="225"/>
    <w:bookmarkStart w:name="z242" w:id="226"/>
    <w:p>
      <w:pPr>
        <w:spacing w:after="0"/>
        <w:ind w:left="0"/>
        <w:jc w:val="both"/>
      </w:pPr>
      <w:r>
        <w:rPr>
          <w:rFonts w:ascii="Times New Roman"/>
          <w:b w:val="false"/>
          <w:i w:val="false"/>
          <w:color w:val="000000"/>
          <w:sz w:val="28"/>
        </w:rPr>
        <w:t>
      Қазіргі әлемде экологиялық сауаттандыру халықтың экологиялық сана-сезімін қалыптастыруда шешуші рөл атқарады және табиғатты саналы түрде қорғауға және табиғи ресурстарды ұқыпты пайдалануға ықпал етеді.</w:t>
      </w:r>
    </w:p>
    <w:bookmarkEnd w:id="226"/>
    <w:bookmarkStart w:name="z243" w:id="227"/>
    <w:p>
      <w:pPr>
        <w:spacing w:after="0"/>
        <w:ind w:left="0"/>
        <w:jc w:val="both"/>
      </w:pPr>
      <w:r>
        <w:rPr>
          <w:rFonts w:ascii="Times New Roman"/>
          <w:b w:val="false"/>
          <w:i w:val="false"/>
          <w:color w:val="000000"/>
          <w:sz w:val="28"/>
        </w:rPr>
        <w:t xml:space="preserve">
      Норвегия </w:t>
      </w:r>
    </w:p>
    <w:bookmarkEnd w:id="227"/>
    <w:bookmarkStart w:name="z244" w:id="228"/>
    <w:p>
      <w:pPr>
        <w:spacing w:after="0"/>
        <w:ind w:left="0"/>
        <w:jc w:val="both"/>
      </w:pPr>
      <w:r>
        <w:rPr>
          <w:rFonts w:ascii="Times New Roman"/>
          <w:b w:val="false"/>
          <w:i w:val="false"/>
          <w:color w:val="000000"/>
          <w:sz w:val="28"/>
        </w:rPr>
        <w:t xml:space="preserve">
      Норвегиядағы экологиялық сауаттандыру қоғамдағы экологиялық мәселелерге қызығушылық деңгейінің жоғарылауымен тікелей байланысты болды. Берген қаласындағы Flaktveit мектебі экологиялық білім беруді мектеп жүйесіне сәтті енгізудің жарқын мысалы болып табылады. Орта мектеп оқушыларына (6 – 13 жас) Орнықты даму мақсаттары туралы айтылады. Мұғалімдер топтарда бірлесіп жұмыс істейді және іс-шараларды жоспарлайды, олардың ішінен мыналарды бөліп көрсетуге болады: </w:t>
      </w:r>
    </w:p>
    <w:bookmarkEnd w:id="228"/>
    <w:bookmarkStart w:name="z245" w:id="229"/>
    <w:p>
      <w:pPr>
        <w:spacing w:after="0"/>
        <w:ind w:left="0"/>
        <w:jc w:val="both"/>
      </w:pPr>
      <w:r>
        <w:rPr>
          <w:rFonts w:ascii="Times New Roman"/>
          <w:b w:val="false"/>
          <w:i w:val="false"/>
          <w:color w:val="000000"/>
          <w:sz w:val="28"/>
        </w:rPr>
        <w:t xml:space="preserve">
      оны орындау үшін мектеп қайта өңдеу компанияларымен серіктестік жасайтын қайта өңдеу және қалдықтарды бөлу бастамасы; </w:t>
      </w:r>
    </w:p>
    <w:bookmarkEnd w:id="229"/>
    <w:bookmarkStart w:name="z246" w:id="230"/>
    <w:p>
      <w:pPr>
        <w:spacing w:after="0"/>
        <w:ind w:left="0"/>
        <w:jc w:val="both"/>
      </w:pPr>
      <w:r>
        <w:rPr>
          <w:rFonts w:ascii="Times New Roman"/>
          <w:b w:val="false"/>
          <w:i w:val="false"/>
          <w:color w:val="000000"/>
          <w:sz w:val="28"/>
        </w:rPr>
        <w:t xml:space="preserve">
      су ресурстарын қорғау бойынша табиғатты қорғау ұйымдарымен ынтымақтастық; </w:t>
      </w:r>
    </w:p>
    <w:bookmarkEnd w:id="230"/>
    <w:bookmarkStart w:name="z247" w:id="231"/>
    <w:p>
      <w:pPr>
        <w:spacing w:after="0"/>
        <w:ind w:left="0"/>
        <w:jc w:val="both"/>
      </w:pPr>
      <w:r>
        <w:rPr>
          <w:rFonts w:ascii="Times New Roman"/>
          <w:b w:val="false"/>
          <w:i w:val="false"/>
          <w:color w:val="000000"/>
          <w:sz w:val="28"/>
        </w:rPr>
        <w:t>
      ірі компаниялармен жұмыс істеу, олардың қызметін зерттеу және үлкен кәсіпорын ортасында әртүрлі экологиялық мәселелермен қалай күресуге болатынын түсіну.</w:t>
      </w:r>
    </w:p>
    <w:bookmarkEnd w:id="231"/>
    <w:bookmarkStart w:name="z248" w:id="232"/>
    <w:p>
      <w:pPr>
        <w:spacing w:after="0"/>
        <w:ind w:left="0"/>
        <w:jc w:val="both"/>
      </w:pPr>
      <w:r>
        <w:rPr>
          <w:rFonts w:ascii="Times New Roman"/>
          <w:b w:val="false"/>
          <w:i w:val="false"/>
          <w:color w:val="000000"/>
          <w:sz w:val="28"/>
        </w:rPr>
        <w:t xml:space="preserve">
      Швеция </w:t>
      </w:r>
    </w:p>
    <w:bookmarkEnd w:id="232"/>
    <w:bookmarkStart w:name="z249" w:id="233"/>
    <w:p>
      <w:pPr>
        <w:spacing w:after="0"/>
        <w:ind w:left="0"/>
        <w:jc w:val="both"/>
      </w:pPr>
      <w:r>
        <w:rPr>
          <w:rFonts w:ascii="Times New Roman"/>
          <w:b w:val="false"/>
          <w:i w:val="false"/>
          <w:color w:val="000000"/>
          <w:sz w:val="28"/>
        </w:rPr>
        <w:t>
      Швециядағы экологиялық білім жаратылыстану және гуманитарлық ғылымдармен байланысты.</w:t>
      </w:r>
    </w:p>
    <w:bookmarkEnd w:id="233"/>
    <w:bookmarkStart w:name="z250" w:id="234"/>
    <w:p>
      <w:pPr>
        <w:spacing w:after="0"/>
        <w:ind w:left="0"/>
        <w:jc w:val="both"/>
      </w:pPr>
      <w:r>
        <w:rPr>
          <w:rFonts w:ascii="Times New Roman"/>
          <w:b w:val="false"/>
          <w:i w:val="false"/>
          <w:color w:val="000000"/>
          <w:sz w:val="28"/>
        </w:rPr>
        <w:t>
      Экологиялық сауаттандыру элективті курстар түрінде белсенді түрде жүргізіледі және аптасына 6-7 сағатты алады. Жұмыстың қолайлы түрлері далада немесе зертханада практикалық жұмыс болып табылады. Көптеген білім беру мекемелерінде экологиялық білім беру бойынша бөлек кабинеттер бар, элективті курстар мен "воркшоп" (практикалық жұмысқа баса назар аударылатын оқу іс-шарасы) жүргізетін мамандар бар.</w:t>
      </w:r>
    </w:p>
    <w:bookmarkEnd w:id="234"/>
    <w:bookmarkStart w:name="z251" w:id="235"/>
    <w:p>
      <w:pPr>
        <w:spacing w:after="0"/>
        <w:ind w:left="0"/>
        <w:jc w:val="both"/>
      </w:pPr>
      <w:r>
        <w:rPr>
          <w:rFonts w:ascii="Times New Roman"/>
          <w:b w:val="false"/>
          <w:i w:val="false"/>
          <w:color w:val="000000"/>
          <w:sz w:val="28"/>
        </w:rPr>
        <w:t>
      Бұдан басқа, экологиялық білім берудегі басым бағыт сабақты балалармен табиғат аясында өткізу болды. Осылайша, 40 жылдан астам уақыт бойы "орман мектептері" жүйесі жұмыс істейді, онда балалар табиғат әралуандығымен танысады, орманда өзін дұрыс ұстауды үйренеді және қажет болған жағдайда төтенше табиғи жағдайларда өз бетінше шешім қабылдайды.</w:t>
      </w:r>
    </w:p>
    <w:bookmarkEnd w:id="235"/>
    <w:bookmarkStart w:name="z252" w:id="236"/>
    <w:p>
      <w:pPr>
        <w:spacing w:after="0"/>
        <w:ind w:left="0"/>
        <w:jc w:val="both"/>
      </w:pPr>
      <w:r>
        <w:rPr>
          <w:rFonts w:ascii="Times New Roman"/>
          <w:b w:val="false"/>
          <w:i w:val="false"/>
          <w:color w:val="000000"/>
          <w:sz w:val="28"/>
        </w:rPr>
        <w:t>
      Табиғатта өткізілетін сабақтар үшін арнайы күндер мен жобалық апталар бөлінген. "Орман мектептері" бағдарламаларына балалардың табиғатты эмоционалды қабылдауын қалыптастыруға бағытталған экологиялық ойындар міндетті түрде кіреді.</w:t>
      </w:r>
    </w:p>
    <w:bookmarkEnd w:id="236"/>
    <w:bookmarkStart w:name="z253" w:id="237"/>
    <w:p>
      <w:pPr>
        <w:spacing w:after="0"/>
        <w:ind w:left="0"/>
        <w:jc w:val="both"/>
      </w:pPr>
      <w:r>
        <w:rPr>
          <w:rFonts w:ascii="Times New Roman"/>
          <w:b w:val="false"/>
          <w:i w:val="false"/>
          <w:color w:val="000000"/>
          <w:sz w:val="28"/>
        </w:rPr>
        <w:t>
      Кәдімгі мектепке дейінгі стационарлық мекемелермен қатар Швецияда көше бақтары бар және олар танымал, онда балалар үнемі дерлік далада болады, қоршаған табиғатты бақылайды және әртүрлі практикалық жұмыстармен айналысады: олар құстарға үйшік жасайды, гүлдер мен бұталар отырғызады, оларға күтім жасайды және т.б. Бастауыш сыныптардан бастап балаларға тұрмыстық қоқыстарды сұрыптауға байланысты экологиялық дағды үйретіледі.</w:t>
      </w:r>
    </w:p>
    <w:bookmarkEnd w:id="237"/>
    <w:bookmarkStart w:name="z254" w:id="238"/>
    <w:p>
      <w:pPr>
        <w:spacing w:after="0"/>
        <w:ind w:left="0"/>
        <w:jc w:val="both"/>
      </w:pPr>
      <w:r>
        <w:rPr>
          <w:rFonts w:ascii="Times New Roman"/>
          <w:b w:val="false"/>
          <w:i w:val="false"/>
          <w:color w:val="000000"/>
          <w:sz w:val="28"/>
        </w:rPr>
        <w:t>
      Жапония</w:t>
      </w:r>
    </w:p>
    <w:bookmarkEnd w:id="238"/>
    <w:bookmarkStart w:name="z255" w:id="239"/>
    <w:p>
      <w:pPr>
        <w:spacing w:after="0"/>
        <w:ind w:left="0"/>
        <w:jc w:val="both"/>
      </w:pPr>
      <w:r>
        <w:rPr>
          <w:rFonts w:ascii="Times New Roman"/>
          <w:b w:val="false"/>
          <w:i w:val="false"/>
          <w:color w:val="000000"/>
          <w:sz w:val="28"/>
        </w:rPr>
        <w:t xml:space="preserve">
      Мектептерде бөлек "Экология" пәні жоқ. Оқушылар қолданыстағы пәндер шеңберінде білім алады. Бұл ретте оқудан тек балалар ғана өтпейді. Осылайша, Токио Үкіметінің департаменті бұл үшін арнайы курстар ұйымдастырады. Елдің ересек азаматтары да білім ала алады: оларға тегін дәрістерге қатысуға шақырулар келеді, онда олар тұрақты даму қағидаттары бойынша қала құрылысы, баламалы энергия және т.б. туралы біледі. </w:t>
      </w:r>
    </w:p>
    <w:bookmarkEnd w:id="239"/>
    <w:bookmarkStart w:name="z256" w:id="240"/>
    <w:p>
      <w:pPr>
        <w:spacing w:after="0"/>
        <w:ind w:left="0"/>
        <w:jc w:val="both"/>
      </w:pPr>
      <w:r>
        <w:rPr>
          <w:rFonts w:ascii="Times New Roman"/>
          <w:b w:val="false"/>
          <w:i w:val="false"/>
          <w:color w:val="000000"/>
          <w:sz w:val="28"/>
        </w:rPr>
        <w:t>
      Экологиялық сауаттандыру науқаны жеке муниципалитеттің ерекшеліктері мен мәселелеріне негізделген. Экология мәселелеріндегі сауатсыздықты жоюға қалдықтармен жұмыс істеу саласындағы кәсіпорындар да қосылды. Мысалы, кез келген адам Токио шығанағындағы қалдықтарды көму полигонына экскурсияға жазыла алады.</w:t>
      </w:r>
    </w:p>
    <w:bookmarkEnd w:id="240"/>
    <w:bookmarkStart w:name="z257" w:id="241"/>
    <w:p>
      <w:pPr>
        <w:spacing w:after="0"/>
        <w:ind w:left="0"/>
        <w:jc w:val="both"/>
      </w:pPr>
      <w:r>
        <w:rPr>
          <w:rFonts w:ascii="Times New Roman"/>
          <w:b w:val="false"/>
          <w:i w:val="false"/>
          <w:color w:val="000000"/>
          <w:sz w:val="28"/>
        </w:rPr>
        <w:t>
      Біріккен Араб Әмірліктері</w:t>
      </w:r>
    </w:p>
    <w:bookmarkEnd w:id="241"/>
    <w:bookmarkStart w:name="z258" w:id="242"/>
    <w:p>
      <w:pPr>
        <w:spacing w:after="0"/>
        <w:ind w:left="0"/>
        <w:jc w:val="both"/>
      </w:pPr>
      <w:r>
        <w:rPr>
          <w:rFonts w:ascii="Times New Roman"/>
          <w:b w:val="false"/>
          <w:i w:val="false"/>
          <w:color w:val="000000"/>
          <w:sz w:val="28"/>
        </w:rPr>
        <w:t xml:space="preserve">
      БАӘ-де экологиялық білім беру және Үкіметтің арнайы бағдарламалары (бастамалары) 20 жылдан бері бар. 1998 жылы Абу-Даби Қоршаған ортаны қорғау агенттігі экологиялық білім берудің мектеп бағдарламаларын жасады. </w:t>
      </w:r>
    </w:p>
    <w:bookmarkEnd w:id="242"/>
    <w:bookmarkStart w:name="z259" w:id="243"/>
    <w:p>
      <w:pPr>
        <w:spacing w:after="0"/>
        <w:ind w:left="0"/>
        <w:jc w:val="both"/>
      </w:pPr>
      <w:r>
        <w:rPr>
          <w:rFonts w:ascii="Times New Roman"/>
          <w:b w:val="false"/>
          <w:i w:val="false"/>
          <w:color w:val="000000"/>
          <w:sz w:val="28"/>
        </w:rPr>
        <w:t xml:space="preserve">
      2009 жылы 26 мектеп қатысқан жаңа "Орнықты мектептер" бастамасы (Sustainable Schools Initiative) пайда болды. Мемлекеттік ведомстволармен (сумен жабдықтау, электр энергиясы, қалдықтар, көлік), білім беру органдарымен, мемлекеттік мектептермен, ҮЕҰ-мен, халықаралық экологиялық білім беру ұйымдарымен және жеке сектормен ынтымақтастықтың арқасында бағдарлама 150-ден астам мектепті қамтыды. </w:t>
      </w:r>
    </w:p>
    <w:bookmarkEnd w:id="243"/>
    <w:bookmarkStart w:name="z260" w:id="244"/>
    <w:p>
      <w:pPr>
        <w:spacing w:after="0"/>
        <w:ind w:left="0"/>
        <w:jc w:val="both"/>
      </w:pPr>
      <w:r>
        <w:rPr>
          <w:rFonts w:ascii="Times New Roman"/>
          <w:b w:val="false"/>
          <w:i w:val="false"/>
          <w:color w:val="000000"/>
          <w:sz w:val="28"/>
        </w:rPr>
        <w:t xml:space="preserve">
      Нәтижесінде "Орнықты мектептер" бастамасы (2009 – 2019 жылдар) кезеңінде БАӘ-нің 11 мектебі өз су тұтынуын орта есеппен 41,6 %-ға, ал энергия тұтынуды орта есеппен 17 %-ға қысқарта алды. </w:t>
      </w:r>
    </w:p>
    <w:bookmarkEnd w:id="244"/>
    <w:bookmarkStart w:name="z261" w:id="245"/>
    <w:p>
      <w:pPr>
        <w:spacing w:after="0"/>
        <w:ind w:left="0"/>
        <w:jc w:val="both"/>
      </w:pPr>
      <w:r>
        <w:rPr>
          <w:rFonts w:ascii="Times New Roman"/>
          <w:b w:val="false"/>
          <w:i w:val="false"/>
          <w:color w:val="000000"/>
          <w:sz w:val="28"/>
        </w:rPr>
        <w:t>
      Бағдарламаға қатыса отырып, оқушылар энергия мен су тұтынуды азайтуға, қалдықтардың түзілуін азайтуға, биоәртүрлілікті сақтаудың маңыздылығын түсінуге және экологиялық мінез-құлықты жақсартуға көмектесетін жобаларды жүзеге асырды. 2009 – 2019 жылдар аралығында 11 мектеп мынадай жобаларды іске асырды:</w:t>
      </w:r>
    </w:p>
    <w:bookmarkEnd w:id="245"/>
    <w:bookmarkStart w:name="z262" w:id="246"/>
    <w:p>
      <w:pPr>
        <w:spacing w:after="0"/>
        <w:ind w:left="0"/>
        <w:jc w:val="both"/>
      </w:pPr>
      <w:r>
        <w:rPr>
          <w:rFonts w:ascii="Times New Roman"/>
          <w:b w:val="false"/>
          <w:i w:val="false"/>
          <w:color w:val="000000"/>
          <w:sz w:val="28"/>
        </w:rPr>
        <w:t>
      жағажайды тазарту және жергілікті өсімдіктерді отырғызу;</w:t>
      </w:r>
    </w:p>
    <w:bookmarkEnd w:id="246"/>
    <w:bookmarkStart w:name="z263" w:id="247"/>
    <w:p>
      <w:pPr>
        <w:spacing w:after="0"/>
        <w:ind w:left="0"/>
        <w:jc w:val="both"/>
      </w:pPr>
      <w:r>
        <w:rPr>
          <w:rFonts w:ascii="Times New Roman"/>
          <w:b w:val="false"/>
          <w:i w:val="false"/>
          <w:color w:val="000000"/>
          <w:sz w:val="28"/>
        </w:rPr>
        <w:t>
      суды үнемдеу үшін шөпті жасанды көгалдарға ауыстыру;</w:t>
      </w:r>
    </w:p>
    <w:bookmarkEnd w:id="247"/>
    <w:bookmarkStart w:name="z264" w:id="248"/>
    <w:p>
      <w:pPr>
        <w:spacing w:after="0"/>
        <w:ind w:left="0"/>
        <w:jc w:val="both"/>
      </w:pPr>
      <w:r>
        <w:rPr>
          <w:rFonts w:ascii="Times New Roman"/>
          <w:b w:val="false"/>
          <w:i w:val="false"/>
          <w:color w:val="000000"/>
          <w:sz w:val="28"/>
        </w:rPr>
        <w:t>
      қайта өңделген материалдан өз қоқыс жәшіктерін жасау;</w:t>
      </w:r>
    </w:p>
    <w:bookmarkEnd w:id="248"/>
    <w:bookmarkStart w:name="z265" w:id="249"/>
    <w:p>
      <w:pPr>
        <w:spacing w:after="0"/>
        <w:ind w:left="0"/>
        <w:jc w:val="both"/>
      </w:pPr>
      <w:r>
        <w:rPr>
          <w:rFonts w:ascii="Times New Roman"/>
          <w:b w:val="false"/>
          <w:i w:val="false"/>
          <w:color w:val="000000"/>
          <w:sz w:val="28"/>
        </w:rPr>
        <w:t>
      мектептегі барлық шамдарды жарықдиодты шамдармен ауыстыру;</w:t>
      </w:r>
    </w:p>
    <w:bookmarkEnd w:id="249"/>
    <w:bookmarkStart w:name="z266" w:id="250"/>
    <w:p>
      <w:pPr>
        <w:spacing w:after="0"/>
        <w:ind w:left="0"/>
        <w:jc w:val="both"/>
      </w:pPr>
      <w:r>
        <w:rPr>
          <w:rFonts w:ascii="Times New Roman"/>
          <w:b w:val="false"/>
          <w:i w:val="false"/>
          <w:color w:val="000000"/>
          <w:sz w:val="28"/>
        </w:rPr>
        <w:t>
      екі африкалық пілдің салмағына тең қағазды қайта өңдеу (10 тонна);</w:t>
      </w:r>
    </w:p>
    <w:bookmarkEnd w:id="250"/>
    <w:bookmarkStart w:name="z267" w:id="251"/>
    <w:p>
      <w:pPr>
        <w:spacing w:after="0"/>
        <w:ind w:left="0"/>
        <w:jc w:val="both"/>
      </w:pPr>
      <w:r>
        <w:rPr>
          <w:rFonts w:ascii="Times New Roman"/>
          <w:b w:val="false"/>
          <w:i w:val="false"/>
          <w:color w:val="000000"/>
          <w:sz w:val="28"/>
        </w:rPr>
        <w:t>
      жоғары сыныптарда мектеп оқушылары барлық тапсырмаларды планшеттерде немесе компьютерлерде орындайтын қағазсыз сабақтарды енгізу.</w:t>
      </w:r>
    </w:p>
    <w:bookmarkEnd w:id="251"/>
    <w:bookmarkStart w:name="z268" w:id="252"/>
    <w:p>
      <w:pPr>
        <w:spacing w:after="0"/>
        <w:ind w:left="0"/>
        <w:jc w:val="both"/>
      </w:pPr>
      <w:r>
        <w:rPr>
          <w:rFonts w:ascii="Times New Roman"/>
          <w:b w:val="false"/>
          <w:i w:val="false"/>
          <w:color w:val="000000"/>
          <w:sz w:val="28"/>
        </w:rPr>
        <w:t>
      Өндірістік қызмет пен тұрмыста экологиялық жауапты мінез-құлықты экономикалық ынталандырудың негізгі құралдары</w:t>
      </w:r>
    </w:p>
    <w:bookmarkEnd w:id="252"/>
    <w:bookmarkStart w:name="z269" w:id="253"/>
    <w:p>
      <w:pPr>
        <w:spacing w:after="0"/>
        <w:ind w:left="0"/>
        <w:jc w:val="both"/>
      </w:pPr>
      <w:r>
        <w:rPr>
          <w:rFonts w:ascii="Times New Roman"/>
          <w:b w:val="false"/>
          <w:i w:val="false"/>
          <w:color w:val="000000"/>
          <w:sz w:val="28"/>
        </w:rPr>
        <w:t>
      Парниктік газдар шығарындыларын азайту үшін көміртегі салығы:</w:t>
      </w:r>
    </w:p>
    <w:bookmarkEnd w:id="253"/>
    <w:bookmarkStart w:name="z270" w:id="254"/>
    <w:p>
      <w:pPr>
        <w:spacing w:after="0"/>
        <w:ind w:left="0"/>
        <w:jc w:val="both"/>
      </w:pPr>
      <w:r>
        <w:rPr>
          <w:rFonts w:ascii="Times New Roman"/>
          <w:b w:val="false"/>
          <w:i w:val="false"/>
          <w:color w:val="000000"/>
          <w:sz w:val="28"/>
        </w:rPr>
        <w:t>
      Финляндия 1990 жылы әлемдегі алғашқы көміртегі салықтарының бірін енгізді, бұл шығарындыларды айтарлықтай азайтуға және жаңартылатын энергия көздерін енгізуге ықпал етті.</w:t>
      </w:r>
    </w:p>
    <w:bookmarkEnd w:id="254"/>
    <w:bookmarkStart w:name="z271" w:id="255"/>
    <w:p>
      <w:pPr>
        <w:spacing w:after="0"/>
        <w:ind w:left="0"/>
        <w:jc w:val="both"/>
      </w:pPr>
      <w:r>
        <w:rPr>
          <w:rFonts w:ascii="Times New Roman"/>
          <w:b w:val="false"/>
          <w:i w:val="false"/>
          <w:color w:val="000000"/>
          <w:sz w:val="28"/>
        </w:rPr>
        <w:t>
      1991 жылы Швеция дәл осындай жолмен жүрді, ол да көміртегі салығын енгізді, ол бүгінгі күнге дейін CO</w:t>
      </w:r>
      <w:r>
        <w:rPr>
          <w:rFonts w:ascii="Times New Roman"/>
          <w:b w:val="false"/>
          <w:i w:val="false"/>
          <w:color w:val="000000"/>
          <w:vertAlign w:val="subscript"/>
        </w:rPr>
        <w:t>2</w:t>
      </w:r>
      <w:r>
        <w:rPr>
          <w:rFonts w:ascii="Times New Roman"/>
          <w:b w:val="false"/>
          <w:i w:val="false"/>
          <w:color w:val="000000"/>
          <w:sz w:val="28"/>
        </w:rPr>
        <w:t xml:space="preserve"> тоннасына шамамен 120 еуроны құрайды. Бұл салық өнеркәсіптік және тұрмыстық шығарындыларды қамтиды және кәсіпорындарды таза технологияға көшу арқылы парниктік газдар шығарындыларын азайтуға ынталандырады.</w:t>
      </w:r>
    </w:p>
    <w:bookmarkEnd w:id="255"/>
    <w:bookmarkStart w:name="z272" w:id="256"/>
    <w:p>
      <w:pPr>
        <w:spacing w:after="0"/>
        <w:ind w:left="0"/>
        <w:jc w:val="both"/>
      </w:pPr>
      <w:r>
        <w:rPr>
          <w:rFonts w:ascii="Times New Roman"/>
          <w:b w:val="false"/>
          <w:i w:val="false"/>
          <w:color w:val="000000"/>
          <w:sz w:val="28"/>
        </w:rPr>
        <w:t>
      Экологиялық таза технологияларға арналған субсидиялар мен гранттар:</w:t>
      </w:r>
    </w:p>
    <w:bookmarkEnd w:id="256"/>
    <w:bookmarkStart w:name="z273" w:id="257"/>
    <w:p>
      <w:pPr>
        <w:spacing w:after="0"/>
        <w:ind w:left="0"/>
        <w:jc w:val="both"/>
      </w:pPr>
      <w:r>
        <w:rPr>
          <w:rFonts w:ascii="Times New Roman"/>
          <w:b w:val="false"/>
          <w:i w:val="false"/>
          <w:color w:val="000000"/>
          <w:sz w:val="28"/>
        </w:rPr>
        <w:t>
      күн және жел энергиясы сияқты жаңартылатын энергия көздерін дамытуға арналған субсидиялар.</w:t>
      </w:r>
    </w:p>
    <w:bookmarkEnd w:id="257"/>
    <w:bookmarkStart w:name="z274" w:id="258"/>
    <w:p>
      <w:pPr>
        <w:spacing w:after="0"/>
        <w:ind w:left="0"/>
        <w:jc w:val="both"/>
      </w:pPr>
      <w:r>
        <w:rPr>
          <w:rFonts w:ascii="Times New Roman"/>
          <w:b w:val="false"/>
          <w:i w:val="false"/>
          <w:color w:val="000000"/>
          <w:sz w:val="28"/>
        </w:rPr>
        <w:t>
      Германияда "Energiewende" жаңартылатын энергия бағдарламасы күн панельдерін, жел генераторларын және биомасса қондырғыларын орнатуға қомақты субсидияларды қамтиды. Бұл елдің энергия балансындағы жаңартылатын көздер үлесінің өсуіне әкелді;</w:t>
      </w:r>
    </w:p>
    <w:bookmarkEnd w:id="258"/>
    <w:bookmarkStart w:name="z275" w:id="259"/>
    <w:p>
      <w:pPr>
        <w:spacing w:after="0"/>
        <w:ind w:left="0"/>
        <w:jc w:val="both"/>
      </w:pPr>
      <w:r>
        <w:rPr>
          <w:rFonts w:ascii="Times New Roman"/>
          <w:b w:val="false"/>
          <w:i w:val="false"/>
          <w:color w:val="000000"/>
          <w:sz w:val="28"/>
        </w:rPr>
        <w:t>
      энергия тиімді технологиялар мен процестерге инвестиция салатын компаниялар үшін гранттар мен салықтық жеңілдіктер.</w:t>
      </w:r>
    </w:p>
    <w:bookmarkEnd w:id="259"/>
    <w:bookmarkStart w:name="z276" w:id="260"/>
    <w:p>
      <w:pPr>
        <w:spacing w:after="0"/>
        <w:ind w:left="0"/>
        <w:jc w:val="both"/>
      </w:pPr>
      <w:r>
        <w:rPr>
          <w:rFonts w:ascii="Times New Roman"/>
          <w:b w:val="false"/>
          <w:i w:val="false"/>
          <w:color w:val="000000"/>
          <w:sz w:val="28"/>
        </w:rPr>
        <w:t>
      АҚШ Энергетика министрлігінің гранттар бағдарламасы өнеркәсіп пен құрылыста энергия тиімді технологияларды әзірлеуді және енгізуді қолдайды.</w:t>
      </w:r>
    </w:p>
    <w:bookmarkEnd w:id="260"/>
    <w:bookmarkStart w:name="z277" w:id="261"/>
    <w:p>
      <w:pPr>
        <w:spacing w:after="0"/>
        <w:ind w:left="0"/>
        <w:jc w:val="both"/>
      </w:pPr>
      <w:r>
        <w:rPr>
          <w:rFonts w:ascii="Times New Roman"/>
          <w:b w:val="false"/>
          <w:i w:val="false"/>
          <w:color w:val="000000"/>
          <w:sz w:val="28"/>
        </w:rPr>
        <w:t>
      Қытайда қоғамдық көлікті жаппай электрлендіру жүзеге асырылуда, күн және жел энергетикасы белсенді қолданылады. Шэньчжэнь қаласында барлық таксилер тек электр көліктері болып табылады. Мемлекет күн батареяларын пайдаланатын компанияларға қолдау көрсетеді: субсидиялар мен төмендетілген пайыздық кредиттер береді. Ал қазір ҚХР күн энергиясын пайдалану бойынша әлемде бірінші орында тұр.</w:t>
      </w:r>
    </w:p>
    <w:bookmarkEnd w:id="261"/>
    <w:bookmarkStart w:name="z278" w:id="262"/>
    <w:p>
      <w:pPr>
        <w:spacing w:after="0"/>
        <w:ind w:left="0"/>
        <w:jc w:val="both"/>
      </w:pPr>
      <w:r>
        <w:rPr>
          <w:rFonts w:ascii="Times New Roman"/>
          <w:b w:val="false"/>
          <w:i w:val="false"/>
          <w:color w:val="000000"/>
          <w:sz w:val="28"/>
        </w:rPr>
        <w:t>
      Стандарттар мен нормативтер:</w:t>
      </w:r>
    </w:p>
    <w:bookmarkEnd w:id="262"/>
    <w:bookmarkStart w:name="z279" w:id="263"/>
    <w:p>
      <w:pPr>
        <w:spacing w:after="0"/>
        <w:ind w:left="0"/>
        <w:jc w:val="both"/>
      </w:pPr>
      <w:r>
        <w:rPr>
          <w:rFonts w:ascii="Times New Roman"/>
          <w:b w:val="false"/>
          <w:i w:val="false"/>
          <w:color w:val="000000"/>
          <w:sz w:val="28"/>
        </w:rPr>
        <w:t>
      ЕО директивалары автомобиль өнеркәсібі (мысалы, Euro-6 стандарттары) және өнеркәсіп орындары үшін шығарындылар бойынша қатаң стандарттарды белгілейді, бұл компанияларды жабдықтар мен технологияларды жаңартуға мәжбүр етеді;</w:t>
      </w:r>
    </w:p>
    <w:bookmarkEnd w:id="263"/>
    <w:bookmarkStart w:name="z280" w:id="264"/>
    <w:p>
      <w:pPr>
        <w:spacing w:after="0"/>
        <w:ind w:left="0"/>
        <w:jc w:val="both"/>
      </w:pPr>
      <w:r>
        <w:rPr>
          <w:rFonts w:ascii="Times New Roman"/>
          <w:b w:val="false"/>
          <w:i w:val="false"/>
          <w:color w:val="000000"/>
          <w:sz w:val="28"/>
        </w:rPr>
        <w:t>
      экологиялық менеджмент жүйелеріне арналған ISO 14001 сияқты ерікті сертификаттау бағдарламалары.</w:t>
      </w:r>
    </w:p>
    <w:bookmarkEnd w:id="264"/>
    <w:bookmarkStart w:name="z281" w:id="265"/>
    <w:p>
      <w:pPr>
        <w:spacing w:after="0"/>
        <w:ind w:left="0"/>
        <w:jc w:val="both"/>
      </w:pPr>
      <w:r>
        <w:rPr>
          <w:rFonts w:ascii="Times New Roman"/>
          <w:b w:val="false"/>
          <w:i w:val="false"/>
          <w:color w:val="000000"/>
          <w:sz w:val="28"/>
        </w:rPr>
        <w:t>
      Экологиялық менеджмент жүйелеріне арналған бұл халықаралық стандарт ұйымдарға қоршаған ортаға теріс әсерді азайтуға, заңнамалық талаптарға сай болуға және өздерінің экологиялық көрсеткіштерін үнемі жақсартуға көмектеседі.</w:t>
      </w:r>
    </w:p>
    <w:bookmarkEnd w:id="265"/>
    <w:bookmarkStart w:name="z282" w:id="266"/>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w:t>
      </w:r>
      <w:r>
        <w:rPr>
          <w:rFonts w:ascii="Times New Roman"/>
          <w:b w:val="false"/>
          <w:i w:val="false"/>
          <w:color w:val="000000"/>
          <w:sz w:val="28"/>
        </w:rPr>
        <w:t xml:space="preserve"> сатып алу:</w:t>
      </w:r>
    </w:p>
    <w:bookmarkEnd w:id="266"/>
    <w:bookmarkStart w:name="z283" w:id="267"/>
    <w:p>
      <w:pPr>
        <w:spacing w:after="0"/>
        <w:ind w:left="0"/>
        <w:jc w:val="both"/>
      </w:pPr>
      <w:r>
        <w:rPr>
          <w:rFonts w:ascii="Times New Roman"/>
          <w:b w:val="false"/>
          <w:i w:val="false"/>
          <w:color w:val="000000"/>
          <w:sz w:val="28"/>
        </w:rPr>
        <w:t>
      экологиялық таза тауарлар мен қызметтерді сатып алуды ынталандыратын үкіметтік бағдарламалар.</w:t>
      </w:r>
    </w:p>
    <w:bookmarkEnd w:id="267"/>
    <w:bookmarkStart w:name="z284" w:id="268"/>
    <w:p>
      <w:pPr>
        <w:spacing w:after="0"/>
        <w:ind w:left="0"/>
        <w:jc w:val="both"/>
      </w:pPr>
      <w:r>
        <w:rPr>
          <w:rFonts w:ascii="Times New Roman"/>
          <w:b w:val="false"/>
          <w:i w:val="false"/>
          <w:color w:val="000000"/>
          <w:sz w:val="28"/>
        </w:rPr>
        <w:t>
      "Жасыл сатып алу" бағдарламасына сәйкес Жапония үкіметі мемлекеттік органдарды энергияны үнемдейтін жабдықтар мен қайта өңделген материалдар сияқты экологиялық таза өнімдердің белгілі бір пайызын сатып алуға міндеттеді.</w:t>
      </w:r>
    </w:p>
    <w:bookmarkEnd w:id="268"/>
    <w:bookmarkStart w:name="z285" w:id="269"/>
    <w:p>
      <w:pPr>
        <w:spacing w:after="0"/>
        <w:ind w:left="0"/>
        <w:jc w:val="both"/>
      </w:pPr>
      <w:r>
        <w:rPr>
          <w:rFonts w:ascii="Times New Roman"/>
          <w:b w:val="false"/>
          <w:i w:val="false"/>
          <w:color w:val="000000"/>
          <w:sz w:val="28"/>
        </w:rPr>
        <w:t>
      "Жасыл кредиттер" бағдарламалары:</w:t>
      </w:r>
    </w:p>
    <w:bookmarkEnd w:id="269"/>
    <w:bookmarkStart w:name="z286" w:id="270"/>
    <w:p>
      <w:pPr>
        <w:spacing w:after="0"/>
        <w:ind w:left="0"/>
        <w:jc w:val="both"/>
      </w:pPr>
      <w:r>
        <w:rPr>
          <w:rFonts w:ascii="Times New Roman"/>
          <w:b w:val="false"/>
          <w:i w:val="false"/>
          <w:color w:val="000000"/>
          <w:sz w:val="28"/>
        </w:rPr>
        <w:t>
      экологиялық жауапты жобалар үшін жеңілдетілген кредиттер мен қаржылық қолдау ұсыну.</w:t>
      </w:r>
    </w:p>
    <w:bookmarkEnd w:id="270"/>
    <w:bookmarkStart w:name="z287" w:id="271"/>
    <w:p>
      <w:pPr>
        <w:spacing w:after="0"/>
        <w:ind w:left="0"/>
        <w:jc w:val="both"/>
      </w:pPr>
      <w:r>
        <w:rPr>
          <w:rFonts w:ascii="Times New Roman"/>
          <w:b w:val="false"/>
          <w:i w:val="false"/>
          <w:color w:val="000000"/>
          <w:sz w:val="28"/>
        </w:rPr>
        <w:t>
      Еуропалық инвестициялық банк энергия тиімділігін жақсартуға және жаңартылатын энергия көздерін дамытуға бағытталған жобаларға жеңілдікті кредиттер береді.</w:t>
      </w:r>
    </w:p>
    <w:bookmarkEnd w:id="271"/>
    <w:bookmarkStart w:name="z288" w:id="272"/>
    <w:p>
      <w:pPr>
        <w:spacing w:after="0"/>
        <w:ind w:left="0"/>
        <w:jc w:val="both"/>
      </w:pPr>
      <w:r>
        <w:rPr>
          <w:rFonts w:ascii="Times New Roman"/>
          <w:b w:val="false"/>
          <w:i w:val="false"/>
          <w:color w:val="000000"/>
          <w:sz w:val="28"/>
        </w:rPr>
        <w:t>
            Халықаралық тәжірибені зерделей отырып, Қазақстанда қолданылуы мүмкін бірнеше негізгі аспектілерді бөліп көрсетуге болады.</w:t>
      </w:r>
    </w:p>
    <w:bookmarkEnd w:id="272"/>
    <w:bookmarkStart w:name="z289" w:id="273"/>
    <w:p>
      <w:pPr>
        <w:spacing w:after="0"/>
        <w:ind w:left="0"/>
        <w:jc w:val="both"/>
      </w:pPr>
      <w:r>
        <w:rPr>
          <w:rFonts w:ascii="Times New Roman"/>
          <w:b w:val="false"/>
          <w:i w:val="false"/>
          <w:color w:val="000000"/>
          <w:sz w:val="28"/>
        </w:rPr>
        <w:t>
      1. Қалдықтарды бөлек жинау. Бұл практика Германия мен Франция сияқты елдерде белсенді қолданылады. Сондай-ақ Қазақстанда қалдықтардың әрқилы түрлеріне (шыны, пластик, қағаз, биоқалдықтар) арналған контейнерлерді енгізу арқылы бөлек жинау жүйесін дамытуға болады. Бөлек жинау жүйесін жеңілдету және қалдықтарды сұрыптаудың маңыздылығы туралы халыққа білім беру бағдарламаларын енгізу қалдықтарды басқаруды едәуір жақсарта алады.</w:t>
      </w:r>
    </w:p>
    <w:bookmarkEnd w:id="273"/>
    <w:bookmarkStart w:name="z290" w:id="274"/>
    <w:p>
      <w:pPr>
        <w:spacing w:after="0"/>
        <w:ind w:left="0"/>
        <w:jc w:val="both"/>
      </w:pPr>
      <w:r>
        <w:rPr>
          <w:rFonts w:ascii="Times New Roman"/>
          <w:b w:val="false"/>
          <w:i w:val="false"/>
          <w:color w:val="000000"/>
          <w:sz w:val="28"/>
        </w:rPr>
        <w:t>
      2. Тамақ қалдықтарын барынша азайту. Дания мен Италияның мысалдары азық-түлік қалдықтарын төмендетілген бағамен сатуға арналған қосымшалар және азық-түлік қайырымдылықтарын ынталандыратын заңдар сияқты тамақ қалдықтарын азайту бастамаларының тиімділігін көрсетеді. Қазақстанда осындай технологиялар мен бастамаларды, сондай-ақ тамақ қалдықтарын азайту туралы білім беру науқандарын енгізуді қарастыруға болады.</w:t>
      </w:r>
    </w:p>
    <w:bookmarkEnd w:id="274"/>
    <w:bookmarkStart w:name="z291" w:id="275"/>
    <w:p>
      <w:pPr>
        <w:spacing w:after="0"/>
        <w:ind w:left="0"/>
        <w:jc w:val="both"/>
      </w:pPr>
      <w:r>
        <w:rPr>
          <w:rFonts w:ascii="Times New Roman"/>
          <w:b w:val="false"/>
          <w:i w:val="false"/>
          <w:color w:val="000000"/>
          <w:sz w:val="28"/>
        </w:rPr>
        <w:t>
      3. RRR (Reduce, Reuse, Recycle) тұжырымдамасын енгізу. Жапонияда танымал тұжырымдаманы Қазақстанға бейімдеуге болады. "Азайт, қайта пайдалан, қайта өңде" идеясын насихаттауға арналған білім беру науқандары мен іс-шаралары қалдықтарды саналы түрде тұтынуға және азайтуға ықпал етуі мүмкін.</w:t>
      </w:r>
    </w:p>
    <w:bookmarkEnd w:id="275"/>
    <w:bookmarkStart w:name="z292" w:id="276"/>
    <w:p>
      <w:pPr>
        <w:spacing w:after="0"/>
        <w:ind w:left="0"/>
        <w:jc w:val="both"/>
      </w:pPr>
      <w:r>
        <w:rPr>
          <w:rFonts w:ascii="Times New Roman"/>
          <w:b w:val="false"/>
          <w:i w:val="false"/>
          <w:color w:val="000000"/>
          <w:sz w:val="28"/>
        </w:rPr>
        <w:t>
      4. Технология және инновациялар. Жапониядағы NEC Corporation жасайтындай,  жасанды интеллект сияқты технологияларды сұранысты болжау және өнімнің шамадан тыс көбеюін болдырмау үшін пайдалану Қазақстандағы тамақ қалдықтарын басқару үшін пайдалы болуы мүмкін. Қайта өңдеу саласында жаңа технологиялар мен шешімдерді енгізу қалдықтарды басқарудың тиімділігін арттыруы мүмкін.</w:t>
      </w:r>
    </w:p>
    <w:bookmarkEnd w:id="276"/>
    <w:bookmarkStart w:name="z293" w:id="277"/>
    <w:p>
      <w:pPr>
        <w:spacing w:after="0"/>
        <w:ind w:left="0"/>
        <w:jc w:val="both"/>
      </w:pPr>
      <w:r>
        <w:rPr>
          <w:rFonts w:ascii="Times New Roman"/>
          <w:b w:val="false"/>
          <w:i w:val="false"/>
          <w:color w:val="000000"/>
          <w:sz w:val="28"/>
        </w:rPr>
        <w:t>
      5. Мотивациялық тетіктер мен ынталандыру. Басқа елдердің тәжірибесі көрсеткендей, қалдықтарды басқару бағдарламаларына қатысқаны үшін азаматтар мен кәсіпорындарды ынталандыру жүйесін құру белсенділік пен жауапкершілікті арттыруы мүмкін. Бұл материалдық сыйақыларды да, мойындаудың басқа түрлерін де қамтуы мүмкін.</w:t>
      </w:r>
    </w:p>
    <w:bookmarkEnd w:id="277"/>
    <w:bookmarkStart w:name="z294" w:id="278"/>
    <w:p>
      <w:pPr>
        <w:spacing w:after="0"/>
        <w:ind w:left="0"/>
        <w:jc w:val="both"/>
      </w:pPr>
      <w:r>
        <w:rPr>
          <w:rFonts w:ascii="Times New Roman"/>
          <w:b w:val="false"/>
          <w:i w:val="false"/>
          <w:color w:val="000000"/>
          <w:sz w:val="28"/>
        </w:rPr>
        <w:t>
      6. Үнемді тұтыну мәдениетін дамыту. Жапондық "моттаинай" қозғалысы сияқты мәдениетті ресурстар мен қалдықтарға деген көзқарасты өзгертуге бағытталған білім беру науқандары мен қоғамдық бастамалар арқылы Қазақстанға бейімделуге болады.</w:t>
      </w:r>
    </w:p>
    <w:bookmarkEnd w:id="278"/>
    <w:bookmarkStart w:name="z295" w:id="279"/>
    <w:p>
      <w:pPr>
        <w:spacing w:after="0"/>
        <w:ind w:left="0"/>
        <w:jc w:val="both"/>
      </w:pPr>
      <w:r>
        <w:rPr>
          <w:rFonts w:ascii="Times New Roman"/>
          <w:b w:val="false"/>
          <w:i w:val="false"/>
          <w:color w:val="000000"/>
          <w:sz w:val="28"/>
        </w:rPr>
        <w:t>
      Бұл мысалдар мен тәсілдерді елдің ерекшелігін және қолданыстағы инфрақұрылымдық мүмкіндіктерді ескере отырып, Қазақстанның жергілікті жағдайлары мен қажеттіліктеріне бейімдеуге болады.</w:t>
      </w:r>
    </w:p>
    <w:bookmarkEnd w:id="279"/>
    <w:bookmarkStart w:name="z296" w:id="280"/>
    <w:p>
      <w:pPr>
        <w:spacing w:after="0"/>
        <w:ind w:left="0"/>
        <w:jc w:val="left"/>
      </w:pPr>
      <w:r>
        <w:rPr>
          <w:rFonts w:ascii="Times New Roman"/>
          <w:b/>
          <w:i w:val="false"/>
          <w:color w:val="000000"/>
        </w:rPr>
        <w:t xml:space="preserve"> 4-бөлім. Экологиялық мәдениетті дамыту пайымы</w:t>
      </w:r>
    </w:p>
    <w:bookmarkEnd w:id="280"/>
    <w:bookmarkStart w:name="z297" w:id="281"/>
    <w:p>
      <w:pPr>
        <w:spacing w:after="0"/>
        <w:ind w:left="0"/>
        <w:jc w:val="both"/>
      </w:pPr>
      <w:r>
        <w:rPr>
          <w:rFonts w:ascii="Times New Roman"/>
          <w:b w:val="false"/>
          <w:i w:val="false"/>
          <w:color w:val="000000"/>
          <w:sz w:val="28"/>
        </w:rPr>
        <w:t xml:space="preserve">
      Экологиялық мәдениеттің ағымдағы жағдайын және халықаралық тәжірибені талдау кезінде анықталған проблемалы мәселелер негізінде Қазақстан Республикасында экологиялық мәдениетті дамытудың пайымы айқындалды, ол мынадай шешуші жетістіктерде көрініс табады. </w:t>
      </w:r>
    </w:p>
    <w:bookmarkEnd w:id="281"/>
    <w:bookmarkStart w:name="z298" w:id="282"/>
    <w:p>
      <w:pPr>
        <w:spacing w:after="0"/>
        <w:ind w:left="0"/>
        <w:jc w:val="both"/>
      </w:pPr>
      <w:r>
        <w:rPr>
          <w:rFonts w:ascii="Times New Roman"/>
          <w:b w:val="false"/>
          <w:i w:val="false"/>
          <w:color w:val="000000"/>
          <w:sz w:val="28"/>
        </w:rPr>
        <w:t>
      Қазақстандықтар экологиялық дүниетанымы мен мәдениетінің жоғары деңгейіне қол жеткізеді. Қазақстандықтар адам мен табиғаттың өзара байланысын терең сезінеді, экожүйелердің нәзіктігін түсінеді және табиғаттың құндылығын мойындайды. Қоғам "антропоцентризмнің" орнына "экоцентризмді" белсенді қолдана отырып, тұтынушылық көзқарастан қамқорлыққа көшті. Халықтың экологиялық хабардар болу деңгейі жоғары, бұл қоршаған ортаны қорғауға бағытталған орнықты әдет пен мінез-құлық қалыптастыруға ықпал етеді.</w:t>
      </w:r>
    </w:p>
    <w:bookmarkEnd w:id="282"/>
    <w:bookmarkStart w:name="z299" w:id="283"/>
    <w:p>
      <w:pPr>
        <w:spacing w:after="0"/>
        <w:ind w:left="0"/>
        <w:jc w:val="both"/>
      </w:pPr>
      <w:r>
        <w:rPr>
          <w:rFonts w:ascii="Times New Roman"/>
          <w:b w:val="false"/>
          <w:i w:val="false"/>
          <w:color w:val="000000"/>
          <w:sz w:val="28"/>
        </w:rPr>
        <w:t>
      Дамыған экологиялық білім беру және дағдылар: балабақшалардан бастап университеттерге дейінгі қоғамның барлық деңгейлерін қамтиды, бұл экологиялық сауаттылықты үнемі арттыруды қамтамасыз етеді. Азаматтар өздерінің мінез-құлқының қоршаған ортаға әсерін бағалау дағдыларына ие, ұтымды тұтыну мен қалдықсыз өндірісті қолданады. Оқыту бағдарламалары ресурстарға ұқыпты қарау және қалдықтарды тиімді басқару дағдыларын қалыптастыруға ықпал етеді.</w:t>
      </w:r>
    </w:p>
    <w:bookmarkEnd w:id="283"/>
    <w:bookmarkStart w:name="z300" w:id="284"/>
    <w:p>
      <w:pPr>
        <w:spacing w:after="0"/>
        <w:ind w:left="0"/>
        <w:jc w:val="both"/>
      </w:pPr>
      <w:r>
        <w:rPr>
          <w:rFonts w:ascii="Times New Roman"/>
          <w:b w:val="false"/>
          <w:i w:val="false"/>
          <w:color w:val="000000"/>
          <w:sz w:val="28"/>
        </w:rPr>
        <w:t>
      Экологиялық бағдарланған мінез-құлық нормаға айналады. Халық саналы түрде тұрақты тауарлар мен қызметтерді таңдайды, бұл қалыпты тұтынуды және қажетсіз заттардан бас тартуды көрсетеді. Материалдарды қайта пайдалану, энергия мен суды үнемдеу, жаңартылатын энергия көздерін пайдалану және қалдықтардың түзілуін болғызбау қалыпты жағдайға айналды. Қоқысты бөлек жинау және сұрыптау, компосттау, экологиялық акцияларға қатысу және еріктілер қызметі күнделікті өмірдің ажырамас бөлігіне айналды, ал бизнес экологиялық жауапкершілікті белсенді қабылдайды.</w:t>
      </w:r>
    </w:p>
    <w:bookmarkEnd w:id="284"/>
    <w:bookmarkStart w:name="z301" w:id="285"/>
    <w:p>
      <w:pPr>
        <w:spacing w:after="0"/>
        <w:ind w:left="0"/>
        <w:jc w:val="both"/>
      </w:pPr>
      <w:r>
        <w:rPr>
          <w:rFonts w:ascii="Times New Roman"/>
          <w:b w:val="false"/>
          <w:i w:val="false"/>
          <w:color w:val="000000"/>
          <w:sz w:val="28"/>
        </w:rPr>
        <w:t>
      Қалдықтар инфрақұрылымын дамыту, қоқысты сұрыптау мен қайта өңдеудің жоғары деңгейін қамтамасыз ететін қалдықтарды басқарудың кең және тиімді жүйесінің жұмыс істеуіне әкеледі. Қоқыс жинау алаңдары қалдықтарды бөлек жинауға арналған қазіргі заманғы контейнерлермен жабдықталған, ал қайта өңдеу кәсіпорындары қалдықтарды көму көлемін барынша азайтуға мүмкіндік беретін озық технологиялар негізінде жұмыс істейді.</w:t>
      </w:r>
    </w:p>
    <w:bookmarkEnd w:id="285"/>
    <w:bookmarkStart w:name="z302" w:id="286"/>
    <w:p>
      <w:pPr>
        <w:spacing w:after="0"/>
        <w:ind w:left="0"/>
        <w:jc w:val="both"/>
      </w:pPr>
      <w:r>
        <w:rPr>
          <w:rFonts w:ascii="Times New Roman"/>
          <w:b w:val="false"/>
          <w:i w:val="false"/>
          <w:color w:val="000000"/>
          <w:sz w:val="28"/>
        </w:rPr>
        <w:t>
      Тиімді ведомствоаралық өзара іс-қимыл экологиялық міндеттерді шешудің кешенді тәсілін қамтамасыз етеді. Мемлекеттік органдар, жеке сектор және қоғамдық ұйымдар күш-жігердің синергиясын және қоршаған ортаны қорғау жөніндегі іс-шараларды үйлестіруді қамтамасыз ететін тығыз өзара іс-қимылда жұмыс істейді.</w:t>
      </w:r>
    </w:p>
    <w:bookmarkEnd w:id="286"/>
    <w:bookmarkStart w:name="z303" w:id="287"/>
    <w:p>
      <w:pPr>
        <w:spacing w:after="0"/>
        <w:ind w:left="0"/>
        <w:jc w:val="both"/>
      </w:pPr>
      <w:r>
        <w:rPr>
          <w:rFonts w:ascii="Times New Roman"/>
          <w:b w:val="false"/>
          <w:i w:val="false"/>
          <w:color w:val="000000"/>
          <w:sz w:val="28"/>
        </w:rPr>
        <w:t>
      Экология саласындағы мемлекеттік саясат экологиялық жауапты мінез-құлықты ынталандыратын қазіргі заманғы және пәрменді нормалар мен стандарттар нысанын қабылдады. Экологиялық бастамаларды қолдаудың экономикалық құралдары мен тетіктерін енгізу экологиялық бағдарламалар мен бастамаларды табысты іске асыруға ықпал етті.</w:t>
      </w:r>
    </w:p>
    <w:bookmarkEnd w:id="287"/>
    <w:bookmarkStart w:name="z304" w:id="288"/>
    <w:p>
      <w:pPr>
        <w:spacing w:after="0"/>
        <w:ind w:left="0"/>
        <w:jc w:val="both"/>
      </w:pPr>
      <w:r>
        <w:rPr>
          <w:rFonts w:ascii="Times New Roman"/>
          <w:b w:val="false"/>
          <w:i w:val="false"/>
          <w:color w:val="000000"/>
          <w:sz w:val="28"/>
        </w:rPr>
        <w:t>
      Тұрақты тұтыну қағидаттарын енгізу және тұтыну әдеттерінің экологияға әсері туралы хабардар болу деңгейін арттыру арқылы тұтыну деңгейі төмендейді. Азаматтар ресурстарды белсенді түрде үнемдейді және қоршаған ортаға ұқыпты қарайды.</w:t>
      </w:r>
    </w:p>
    <w:bookmarkEnd w:id="288"/>
    <w:bookmarkStart w:name="z305" w:id="289"/>
    <w:p>
      <w:pPr>
        <w:spacing w:after="0"/>
        <w:ind w:left="0"/>
        <w:jc w:val="both"/>
      </w:pPr>
      <w:r>
        <w:rPr>
          <w:rFonts w:ascii="Times New Roman"/>
          <w:b w:val="false"/>
          <w:i w:val="false"/>
          <w:color w:val="000000"/>
          <w:sz w:val="28"/>
        </w:rPr>
        <w:t>
      Экологиялық жауапты әдеттер күнделікті өмірдің негізіне айналады. Халық экологиялық бастамаларға белсенді қатысады, қалдықтарды азайту бағдарламаларын қолдайды және өз қызметінде тұрақты практикаларды жүйелі түрде енгізеді.</w:t>
      </w:r>
    </w:p>
    <w:bookmarkEnd w:id="289"/>
    <w:bookmarkStart w:name="z306" w:id="290"/>
    <w:p>
      <w:pPr>
        <w:spacing w:after="0"/>
        <w:ind w:left="0"/>
        <w:jc w:val="left"/>
      </w:pPr>
      <w:r>
        <w:rPr>
          <w:rFonts w:ascii="Times New Roman"/>
          <w:b/>
          <w:i w:val="false"/>
          <w:color w:val="000000"/>
        </w:rPr>
        <w:t xml:space="preserve"> 5-бөлім. Дамудың негізгі қағидаттары мен тәсілдері</w:t>
      </w:r>
    </w:p>
    <w:bookmarkEnd w:id="290"/>
    <w:bookmarkStart w:name="z307" w:id="291"/>
    <w:p>
      <w:pPr>
        <w:spacing w:after="0"/>
        <w:ind w:left="0"/>
        <w:jc w:val="both"/>
      </w:pPr>
      <w:r>
        <w:rPr>
          <w:rFonts w:ascii="Times New Roman"/>
          <w:b w:val="false"/>
          <w:i w:val="false"/>
          <w:color w:val="000000"/>
          <w:sz w:val="28"/>
        </w:rPr>
        <w:t>
      Экологиялық мәдениетті дамыту мынадай қағидаттарға негізделген:</w:t>
      </w:r>
    </w:p>
    <w:bookmarkEnd w:id="291"/>
    <w:bookmarkStart w:name="z308" w:id="292"/>
    <w:p>
      <w:pPr>
        <w:spacing w:after="0"/>
        <w:ind w:left="0"/>
        <w:jc w:val="both"/>
      </w:pPr>
      <w:r>
        <w:rPr>
          <w:rFonts w:ascii="Times New Roman"/>
          <w:b w:val="false"/>
          <w:i w:val="false"/>
          <w:color w:val="000000"/>
          <w:sz w:val="28"/>
        </w:rPr>
        <w:t>
      1) қоршаған ортаның жай-күйі және оны қорғау үшін шаралар қабылдау үшін әркімнің санасы мен жауапкершілігі;</w:t>
      </w:r>
    </w:p>
    <w:bookmarkEnd w:id="292"/>
    <w:bookmarkStart w:name="z309" w:id="293"/>
    <w:p>
      <w:pPr>
        <w:spacing w:after="0"/>
        <w:ind w:left="0"/>
        <w:jc w:val="both"/>
      </w:pPr>
      <w:r>
        <w:rPr>
          <w:rFonts w:ascii="Times New Roman"/>
          <w:b w:val="false"/>
          <w:i w:val="false"/>
          <w:color w:val="000000"/>
          <w:sz w:val="28"/>
        </w:rPr>
        <w:t>
      2) экологиялық білім беру мен оқу-ағартудың жүйелілігі, кешенділігі және үздіксіздігі;</w:t>
      </w:r>
    </w:p>
    <w:bookmarkEnd w:id="293"/>
    <w:bookmarkStart w:name="z310" w:id="294"/>
    <w:p>
      <w:pPr>
        <w:spacing w:after="0"/>
        <w:ind w:left="0"/>
        <w:jc w:val="both"/>
      </w:pPr>
      <w:r>
        <w:rPr>
          <w:rFonts w:ascii="Times New Roman"/>
          <w:b w:val="false"/>
          <w:i w:val="false"/>
          <w:color w:val="000000"/>
          <w:sz w:val="28"/>
        </w:rPr>
        <w:t>
      3) экологиялық ақпараттың қолжетімділігі мен ашықтығы және жұртшылықтың қоршаған ортаны қорғауға қатысты шешімдер қабылдауға қатысуы;</w:t>
      </w:r>
    </w:p>
    <w:bookmarkEnd w:id="294"/>
    <w:bookmarkStart w:name="z311" w:id="295"/>
    <w:p>
      <w:pPr>
        <w:spacing w:after="0"/>
        <w:ind w:left="0"/>
        <w:jc w:val="both"/>
      </w:pPr>
      <w:r>
        <w:rPr>
          <w:rFonts w:ascii="Times New Roman"/>
          <w:b w:val="false"/>
          <w:i w:val="false"/>
          <w:color w:val="000000"/>
          <w:sz w:val="28"/>
        </w:rPr>
        <w:t>
      4) орнықты даму қағидаты;</w:t>
      </w:r>
    </w:p>
    <w:bookmarkEnd w:id="295"/>
    <w:bookmarkStart w:name="z312" w:id="296"/>
    <w:p>
      <w:pPr>
        <w:spacing w:after="0"/>
        <w:ind w:left="0"/>
        <w:jc w:val="both"/>
      </w:pPr>
      <w:r>
        <w:rPr>
          <w:rFonts w:ascii="Times New Roman"/>
          <w:b w:val="false"/>
          <w:i w:val="false"/>
          <w:color w:val="000000"/>
          <w:sz w:val="28"/>
        </w:rPr>
        <w:t>
      5) орнықты дамудың экологиялық негіздерін экономикалық және әлеуметтік қызметтің барлық салаларына интеграциялау қағидаты;</w:t>
      </w:r>
    </w:p>
    <w:bookmarkEnd w:id="296"/>
    <w:bookmarkStart w:name="z313" w:id="297"/>
    <w:p>
      <w:pPr>
        <w:spacing w:after="0"/>
        <w:ind w:left="0"/>
        <w:jc w:val="both"/>
      </w:pPr>
      <w:r>
        <w:rPr>
          <w:rFonts w:ascii="Times New Roman"/>
          <w:b w:val="false"/>
          <w:i w:val="false"/>
          <w:color w:val="000000"/>
          <w:sz w:val="28"/>
        </w:rPr>
        <w:t>
      6) экожүйелік тәсіл қағидаты.</w:t>
      </w:r>
    </w:p>
    <w:bookmarkEnd w:id="297"/>
    <w:bookmarkStart w:name="z314" w:id="298"/>
    <w:p>
      <w:pPr>
        <w:spacing w:after="0"/>
        <w:ind w:left="0"/>
        <w:jc w:val="both"/>
      </w:pPr>
      <w:r>
        <w:rPr>
          <w:rFonts w:ascii="Times New Roman"/>
          <w:b w:val="false"/>
          <w:i w:val="false"/>
          <w:color w:val="000000"/>
          <w:sz w:val="28"/>
        </w:rPr>
        <w:t>
      Қазақстанда экологиялық мәдениетті 2024 – 2029 жылдар аралығында дамыту мынадай негізгі бағыттар бойынша іске асырылады:</w:t>
      </w:r>
    </w:p>
    <w:bookmarkEnd w:id="298"/>
    <w:bookmarkStart w:name="z315" w:id="299"/>
    <w:p>
      <w:pPr>
        <w:spacing w:after="0"/>
        <w:ind w:left="0"/>
        <w:jc w:val="both"/>
      </w:pPr>
      <w:r>
        <w:rPr>
          <w:rFonts w:ascii="Times New Roman"/>
          <w:b w:val="false"/>
          <w:i w:val="false"/>
          <w:color w:val="000000"/>
          <w:sz w:val="28"/>
        </w:rPr>
        <w:t>
      1) экологиялық ойлау және мінез-құлық, оның ішінде экологиялық жауапты мінез-құлықты ынталандыру және көтермелеу шаралары;</w:t>
      </w:r>
    </w:p>
    <w:bookmarkEnd w:id="299"/>
    <w:bookmarkStart w:name="z316" w:id="300"/>
    <w:p>
      <w:pPr>
        <w:spacing w:after="0"/>
        <w:ind w:left="0"/>
        <w:jc w:val="both"/>
      </w:pPr>
      <w:r>
        <w:rPr>
          <w:rFonts w:ascii="Times New Roman"/>
          <w:b w:val="false"/>
          <w:i w:val="false"/>
          <w:color w:val="000000"/>
          <w:sz w:val="28"/>
        </w:rPr>
        <w:t>
      2) экологиялық білім беру;</w:t>
      </w:r>
    </w:p>
    <w:bookmarkEnd w:id="300"/>
    <w:bookmarkStart w:name="z317" w:id="301"/>
    <w:p>
      <w:pPr>
        <w:spacing w:after="0"/>
        <w:ind w:left="0"/>
        <w:jc w:val="both"/>
      </w:pPr>
      <w:r>
        <w:rPr>
          <w:rFonts w:ascii="Times New Roman"/>
          <w:b w:val="false"/>
          <w:i w:val="false"/>
          <w:color w:val="000000"/>
          <w:sz w:val="28"/>
        </w:rPr>
        <w:t>
      3) экологиялық сауаттандыру және оны ақпараттық жария ету.</w:t>
      </w:r>
    </w:p>
    <w:bookmarkEnd w:id="301"/>
    <w:bookmarkStart w:name="z318" w:id="302"/>
    <w:p>
      <w:pPr>
        <w:spacing w:after="0"/>
        <w:ind w:left="0"/>
        <w:jc w:val="left"/>
      </w:pPr>
      <w:r>
        <w:rPr>
          <w:rFonts w:ascii="Times New Roman"/>
          <w:b/>
          <w:i w:val="false"/>
          <w:color w:val="000000"/>
        </w:rPr>
        <w:t xml:space="preserve"> 5.1. Экологиялық ойлау және мінез-құлық, оның ішінде экологиялық жауапты мінез-құлықты ынталандыру және көтермелеу шаралары</w:t>
      </w:r>
    </w:p>
    <w:bookmarkEnd w:id="302"/>
    <w:p>
      <w:pPr>
        <w:spacing w:after="0"/>
        <w:ind w:left="0"/>
        <w:jc w:val="left"/>
      </w:pPr>
      <w:r>
        <w:br/>
      </w:r>
      <w:r>
        <w:rPr>
          <w:rFonts w:ascii="Times New Roman"/>
          <w:b w:val="false"/>
          <w:i w:val="false"/>
          <w:color w:val="000000"/>
          <w:sz w:val="28"/>
        </w:rPr>
        <w:t>
</w:t>
      </w:r>
    </w:p>
    <w:bookmarkStart w:name="z319" w:id="303"/>
    <w:p>
      <w:pPr>
        <w:spacing w:after="0"/>
        <w:ind w:left="0"/>
        <w:jc w:val="both"/>
      </w:pPr>
      <w:r>
        <w:rPr>
          <w:rFonts w:ascii="Times New Roman"/>
          <w:b w:val="false"/>
          <w:i w:val="false"/>
          <w:color w:val="000000"/>
          <w:sz w:val="28"/>
        </w:rPr>
        <w:t>
      Осы бағытты іске асыру шеңберінде қатты тұрмыстық қалдықтарды жинау, шығару және қайта өңдеу үшін инфрақұрылым қалыптастырылатын болады. 2025 – 2027 жылдар кезеңінде қалдықтарды сұрыптау және қайта өңдеу бойынша 21 жоба іске асырылады, бұл қоқысты көму көлемін қысқартуға және қайта өңдеу үлесін арттыруға мүмкіндік береді.</w:t>
      </w:r>
    </w:p>
    <w:bookmarkEnd w:id="303"/>
    <w:bookmarkStart w:name="z320" w:id="304"/>
    <w:p>
      <w:pPr>
        <w:spacing w:after="0"/>
        <w:ind w:left="0"/>
        <w:jc w:val="both"/>
      </w:pPr>
      <w:r>
        <w:rPr>
          <w:rFonts w:ascii="Times New Roman"/>
          <w:b w:val="false"/>
          <w:i w:val="false"/>
          <w:color w:val="000000"/>
          <w:sz w:val="28"/>
        </w:rPr>
        <w:t xml:space="preserve">
      Көшелер мен аулалардың, қоғамдық кеңістіктің және жалпы қоршаған ортаның жай-күйін бақылауды ұйымдастыру кезінде цифрландырудың, бейнемониторингтік жүйенің мүмкіндіктері, тіпті бұзушылардың түрлерін тануға және одан әрі әкімшілік шараларды қолдануға дейінгі мүмкіндіктері пайдаланылатын болады. Бұл ретте азаматтар мен кәсіпорындар тарапынан экологиялық құқық бұзушылықтарды азайту мақсатында тіркеуге арналған камералар саны ұлғайтылатын болады.  </w:t>
      </w:r>
    </w:p>
    <w:bookmarkEnd w:id="304"/>
    <w:bookmarkStart w:name="z321" w:id="305"/>
    <w:p>
      <w:pPr>
        <w:spacing w:after="0"/>
        <w:ind w:left="0"/>
        <w:jc w:val="both"/>
      </w:pPr>
      <w:r>
        <w:rPr>
          <w:rFonts w:ascii="Times New Roman"/>
          <w:b w:val="false"/>
          <w:i w:val="false"/>
          <w:color w:val="000000"/>
          <w:sz w:val="28"/>
        </w:rPr>
        <w:t>
      Атмосфералық ауа мониторингінің автоматтандырылған бекеттерінің желісін кеңейту көзделеді. Бұл тұрғындарға онлайн-қолжетімділік арқылы ауаның жай-күйі туралы ақпаратты жедел алуға мүмкіндік береді.</w:t>
      </w:r>
    </w:p>
    <w:bookmarkEnd w:id="305"/>
    <w:bookmarkStart w:name="z322" w:id="306"/>
    <w:p>
      <w:pPr>
        <w:spacing w:after="0"/>
        <w:ind w:left="0"/>
        <w:jc w:val="both"/>
      </w:pPr>
      <w:r>
        <w:rPr>
          <w:rFonts w:ascii="Times New Roman"/>
          <w:b w:val="false"/>
          <w:i w:val="false"/>
          <w:color w:val="000000"/>
          <w:sz w:val="28"/>
        </w:rPr>
        <w:t>
      Республикалық маңызы бар қалалар мен облыс орталықтарының сумен жабдықтау және су бұру жүйелерін цифрландыру және автоматтандыру олардың тиімділігі мен сенімділігін арттырады. Жергілікті атқарушы органдар шығынды неғұрлым дәл бақылау және ресурстарды үнемдеуді ынталандыру үшін суды есепке алудың қазіргі заманғы аспаптарын орнататын болады.</w:t>
      </w:r>
    </w:p>
    <w:bookmarkEnd w:id="306"/>
    <w:bookmarkStart w:name="z323" w:id="307"/>
    <w:p>
      <w:pPr>
        <w:spacing w:after="0"/>
        <w:ind w:left="0"/>
        <w:jc w:val="both"/>
      </w:pPr>
      <w:r>
        <w:rPr>
          <w:rFonts w:ascii="Times New Roman"/>
          <w:b w:val="false"/>
          <w:i w:val="false"/>
          <w:color w:val="000000"/>
          <w:sz w:val="28"/>
        </w:rPr>
        <w:t>
      Мемлекеттік құрылымдар, бизнес-ұйымдар, қоғамдық бірлестіктер, БАҚ және білім беру мекемелері сияқты әртүрлі қатысушыларды тарту ақпаратпен тиімді алмасу және азаматтардың экологиялық бастамаларға белсенді қатысуы үшін платформа жасайды.</w:t>
      </w:r>
    </w:p>
    <w:bookmarkEnd w:id="307"/>
    <w:bookmarkStart w:name="z324" w:id="308"/>
    <w:p>
      <w:pPr>
        <w:spacing w:after="0"/>
        <w:ind w:left="0"/>
        <w:jc w:val="both"/>
      </w:pPr>
      <w:r>
        <w:rPr>
          <w:rFonts w:ascii="Times New Roman"/>
          <w:b w:val="false"/>
          <w:i w:val="false"/>
          <w:color w:val="000000"/>
          <w:sz w:val="28"/>
        </w:rPr>
        <w:t xml:space="preserve">
      Экологиялық мәдениетті жақсарту үшін экологиялық жауапты мінез-құлықты насихаттайтын инфлюенсерлер мен блогерлер тартылатын болады. </w:t>
      </w:r>
    </w:p>
    <w:bookmarkEnd w:id="308"/>
    <w:bookmarkStart w:name="z325" w:id="309"/>
    <w:p>
      <w:pPr>
        <w:spacing w:after="0"/>
        <w:ind w:left="0"/>
        <w:jc w:val="both"/>
      </w:pPr>
      <w:r>
        <w:rPr>
          <w:rFonts w:ascii="Times New Roman"/>
          <w:b w:val="false"/>
          <w:i w:val="false"/>
          <w:color w:val="000000"/>
          <w:sz w:val="28"/>
        </w:rPr>
        <w:t>
      Велосипед көлігі инфрақұрылымын және электромобильдерге арналған электрмен  қуаттау станцияларын құру ауаның ластану деңгейін төмендетуге көмектеседі. "Велосипед күні" іс-шарасын ұйымдастыру және экофестивальдер өткізу халықты экологиялық бастамаларға тартуға ықпал ететін болады.</w:t>
      </w:r>
    </w:p>
    <w:bookmarkEnd w:id="309"/>
    <w:bookmarkStart w:name="z326" w:id="310"/>
    <w:p>
      <w:pPr>
        <w:spacing w:after="0"/>
        <w:ind w:left="0"/>
        <w:jc w:val="both"/>
      </w:pPr>
      <w:r>
        <w:rPr>
          <w:rFonts w:ascii="Times New Roman"/>
          <w:b w:val="false"/>
          <w:i w:val="false"/>
          <w:color w:val="000000"/>
          <w:sz w:val="28"/>
        </w:rPr>
        <w:t xml:space="preserve">
       Жұртшылықпен бірлесіп, олардың денсаулық пен экономика үшін маңыздылығын көрсету үшін су айдындарының экожүйелерін сақтауға арналған форумдар өткізілетін болады. Қайта өңделген шикізат үшін бонустар есептелген адамдар көп жиналатын орындарда экобокстар мен фандоматтарды орнату қалдықтарға жауапкершілікпен қарауды ынталандырады. </w:t>
      </w:r>
    </w:p>
    <w:bookmarkEnd w:id="310"/>
    <w:bookmarkStart w:name="z327" w:id="311"/>
    <w:p>
      <w:pPr>
        <w:spacing w:after="0"/>
        <w:ind w:left="0"/>
        <w:jc w:val="both"/>
      </w:pPr>
      <w:r>
        <w:rPr>
          <w:rFonts w:ascii="Times New Roman"/>
          <w:b w:val="false"/>
          <w:i w:val="false"/>
          <w:color w:val="000000"/>
          <w:sz w:val="28"/>
        </w:rPr>
        <w:t xml:space="preserve">
      Қалалар мен ірі елді мекендерде жасыл желектерді отырғызу бойынша жұмыстар белсенді жүргізілетін болады, сондай-ақ қазіргі заманғы суару жүйелері мен су үнемдеу технологиялары енгізілетін болады. </w:t>
      </w:r>
    </w:p>
    <w:bookmarkEnd w:id="311"/>
    <w:bookmarkStart w:name="z328" w:id="312"/>
    <w:p>
      <w:pPr>
        <w:spacing w:after="0"/>
        <w:ind w:left="0"/>
        <w:jc w:val="both"/>
      </w:pPr>
      <w:r>
        <w:rPr>
          <w:rFonts w:ascii="Times New Roman"/>
          <w:b w:val="false"/>
          <w:i w:val="false"/>
          <w:color w:val="000000"/>
          <w:sz w:val="28"/>
        </w:rPr>
        <w:t>
      Сондай-ақ жасыл желектердің тұқымдық құрамы және ормандардың ағымдағы жай-күйі, отырғызу жоспарлары және оларды күту бойынша жүргізілетін жұмыстар туралы деректерді қамтитын бірыңғай ақпараттық жүйені әзірлеу және енгізу жоспарлануда.</w:t>
      </w:r>
    </w:p>
    <w:bookmarkEnd w:id="312"/>
    <w:bookmarkStart w:name="z329" w:id="313"/>
    <w:p>
      <w:pPr>
        <w:spacing w:after="0"/>
        <w:ind w:left="0"/>
        <w:jc w:val="both"/>
      </w:pPr>
      <w:r>
        <w:rPr>
          <w:rFonts w:ascii="Times New Roman"/>
          <w:b w:val="false"/>
          <w:i w:val="false"/>
          <w:color w:val="000000"/>
          <w:sz w:val="28"/>
        </w:rPr>
        <w:t>
      Халықты және кәсіпорындарды ресурстарға ұқыпты қарауға ынталандыру үшін бірқатар іс-шаралар қабылданатын болады. Кәсіпорындар ресурстарды ұтымды пайдалану туралы есептерді (ESG) жариялауға ынталандырылады. "Үлгілі ауыл" және "Таза аула – таза қала/аудан" конкурстарын қоса алғанда, халықтың экологиялық жауапкершілігін арттыру бойынша конкурстар мен іс-шаралар, сондай-ақ экологиялық бастамалар мен ғылыми әзірлемелер үшін оқытушылар мен студенттерді марапаттау өткізілетін болады.</w:t>
      </w:r>
    </w:p>
    <w:bookmarkEnd w:id="313"/>
    <w:bookmarkStart w:name="z330" w:id="314"/>
    <w:p>
      <w:pPr>
        <w:spacing w:after="0"/>
        <w:ind w:left="0"/>
        <w:jc w:val="both"/>
      </w:pPr>
      <w:r>
        <w:rPr>
          <w:rFonts w:ascii="Times New Roman"/>
          <w:b w:val="false"/>
          <w:i w:val="false"/>
          <w:color w:val="000000"/>
          <w:sz w:val="28"/>
        </w:rPr>
        <w:t>
      Облыстардың, Астана, Алматы және Шымкент қалаларының әкімдіктері осы Тұжырымдаманы іске асыру жөніндегі өңірлік жоспарларды әзірлейтін болады.</w:t>
      </w:r>
    </w:p>
    <w:bookmarkEnd w:id="314"/>
    <w:bookmarkStart w:name="z331" w:id="315"/>
    <w:p>
      <w:pPr>
        <w:spacing w:after="0"/>
        <w:ind w:left="0"/>
        <w:jc w:val="left"/>
      </w:pPr>
      <w:r>
        <w:rPr>
          <w:rFonts w:ascii="Times New Roman"/>
          <w:b/>
          <w:i w:val="false"/>
          <w:color w:val="000000"/>
        </w:rPr>
        <w:t xml:space="preserve"> 5.2. Экологиялық білім беру </w:t>
      </w:r>
    </w:p>
    <w:bookmarkEnd w:id="315"/>
    <w:bookmarkStart w:name="z332" w:id="316"/>
    <w:p>
      <w:pPr>
        <w:spacing w:after="0"/>
        <w:ind w:left="0"/>
        <w:jc w:val="both"/>
      </w:pPr>
      <w:r>
        <w:rPr>
          <w:rFonts w:ascii="Times New Roman"/>
          <w:b w:val="false"/>
          <w:i w:val="false"/>
          <w:color w:val="000000"/>
          <w:sz w:val="28"/>
        </w:rPr>
        <w:t xml:space="preserve">
      Қазіргі және болашақ ұрпақ үшін орнықты және қауіпсіз орта құру, сондай-ақ экология саласындағы кәсіптік дағдылар мен құзыреттерді дамыту мақсатында азаматтар арасында экологиялық жауапты мінез-құлықты қалыптастырудың және экологиялық білім деңгейін арттырудың кешенді тәсілі енгізілетін болады. </w:t>
      </w:r>
    </w:p>
    <w:bookmarkEnd w:id="316"/>
    <w:bookmarkStart w:name="z333" w:id="317"/>
    <w:p>
      <w:pPr>
        <w:spacing w:after="0"/>
        <w:ind w:left="0"/>
        <w:jc w:val="both"/>
      </w:pPr>
      <w:r>
        <w:rPr>
          <w:rFonts w:ascii="Times New Roman"/>
          <w:b w:val="false"/>
          <w:i w:val="false"/>
          <w:color w:val="000000"/>
          <w:sz w:val="28"/>
        </w:rPr>
        <w:t xml:space="preserve">
      Халықтың барлық жас санаттарында экологиялық дүниетаным мен мәдениетті қалыптастыру жөнінде шаралар қабылданатын болады. </w:t>
      </w:r>
    </w:p>
    <w:bookmarkEnd w:id="317"/>
    <w:bookmarkStart w:name="z334" w:id="318"/>
    <w:p>
      <w:pPr>
        <w:spacing w:after="0"/>
        <w:ind w:left="0"/>
        <w:jc w:val="both"/>
      </w:pPr>
      <w:r>
        <w:rPr>
          <w:rFonts w:ascii="Times New Roman"/>
          <w:b w:val="false"/>
          <w:i w:val="false"/>
          <w:color w:val="000000"/>
          <w:sz w:val="28"/>
        </w:rPr>
        <w:t xml:space="preserve">
      Жауапты табиғат пайдалануға, қоршаған ортаны қорғауға және экологиялық қауіпсіздікке бағдарланған балаларға арналған ғылыми және практикалық білім жүйесін әзірлеу көзделеді. </w:t>
      </w:r>
    </w:p>
    <w:bookmarkEnd w:id="318"/>
    <w:bookmarkStart w:name="z335" w:id="319"/>
    <w:p>
      <w:pPr>
        <w:spacing w:after="0"/>
        <w:ind w:left="0"/>
        <w:jc w:val="both"/>
      </w:pPr>
      <w:r>
        <w:rPr>
          <w:rFonts w:ascii="Times New Roman"/>
          <w:b w:val="false"/>
          <w:i w:val="false"/>
          <w:color w:val="000000"/>
          <w:sz w:val="28"/>
        </w:rPr>
        <w:t>
      2024 – 2029 жылдар кезеңінде "Жасыл балабақша" бағытында мектепке дейінгі 622 ұйым құру, оқушылар арасында сынып сағаттарын, экологиялық жобалар конкурстарын өткізу жоспарлануда.</w:t>
      </w:r>
    </w:p>
    <w:bookmarkEnd w:id="319"/>
    <w:bookmarkStart w:name="z336" w:id="320"/>
    <w:p>
      <w:pPr>
        <w:spacing w:after="0"/>
        <w:ind w:left="0"/>
        <w:jc w:val="both"/>
      </w:pPr>
      <w:r>
        <w:rPr>
          <w:rFonts w:ascii="Times New Roman"/>
          <w:b w:val="false"/>
          <w:i w:val="false"/>
          <w:color w:val="000000"/>
          <w:sz w:val="28"/>
        </w:rPr>
        <w:t>
      Оқытушылардың біліктілігі арттырылып, қазіргі заманғы жетістіктерді ескере отырып, білім беру бағдарламалары жаңартылатын болады. Сондай-ақ экологиялық қауіпсіздікке жауапты басшылар мен мамандарды кәсіптік қайта даярлау және олардың біліктілігін арттыру ұйымдастырылатын болады. Экология саласындағы білім беру бағдарламалары кәсіптік стандарттарға сәйкес жаңартылатын болады, бұл экологиялық міндеттерді тиімді шешуге қабілетті мамандарды даярлауға мүмкіндік береді.</w:t>
      </w:r>
    </w:p>
    <w:bookmarkEnd w:id="320"/>
    <w:bookmarkStart w:name="z337" w:id="321"/>
    <w:p>
      <w:pPr>
        <w:spacing w:after="0"/>
        <w:ind w:left="0"/>
        <w:jc w:val="both"/>
      </w:pPr>
      <w:r>
        <w:rPr>
          <w:rFonts w:ascii="Times New Roman"/>
          <w:b w:val="false"/>
          <w:i w:val="false"/>
          <w:color w:val="000000"/>
          <w:sz w:val="28"/>
        </w:rPr>
        <w:t>
      Университеттер аумағында көкөністер, жемістер мен шөптер өсіретін "Community Gardens" қоғамдық бақтары құрылады. Бұл бақтар студенттерге экология, органикалық егіншілік және тұрақты ауыл шаруашылығы негіздерін практикалық оқыту алаңына айналады, сондай-ақ  олардың ұжымдық еңбек дағдыларын және қоршаған орта үшін жауапкершілігін қалыптастыруға ықпал етеді.</w:t>
      </w:r>
    </w:p>
    <w:bookmarkEnd w:id="321"/>
    <w:bookmarkStart w:name="z338" w:id="322"/>
    <w:p>
      <w:pPr>
        <w:spacing w:after="0"/>
        <w:ind w:left="0"/>
        <w:jc w:val="both"/>
      </w:pPr>
      <w:r>
        <w:rPr>
          <w:rFonts w:ascii="Times New Roman"/>
          <w:b w:val="false"/>
          <w:i w:val="false"/>
          <w:color w:val="000000"/>
          <w:sz w:val="28"/>
        </w:rPr>
        <w:t>
      ЖОО-да қоғамдық көлікті, велосипедтерді және жаяу серуендеуді пайдалануды ынталандыру бойынша "Green Transportation Initiatives" бастамасын енгізу жоспарлануда. Осы бастамалар аясында жол жүруге жеңілдіктер беріледі, экологиялық таза көлік үшін велосипед жолдары мен автотұрақтар құрылады. Бұл шаралар университет студенттері мен қызметкерлерінің көміртегі ізін азайтуға, сондай-ақ экологиялық қауіпсіз қозғалыс тәсілдерін насихаттауға мүмкіндік береді.</w:t>
      </w:r>
    </w:p>
    <w:bookmarkEnd w:id="322"/>
    <w:bookmarkStart w:name="z339" w:id="323"/>
    <w:p>
      <w:pPr>
        <w:spacing w:after="0"/>
        <w:ind w:left="0"/>
        <w:jc w:val="both"/>
      </w:pPr>
      <w:r>
        <w:rPr>
          <w:rFonts w:ascii="Times New Roman"/>
          <w:b w:val="false"/>
          <w:i w:val="false"/>
          <w:color w:val="000000"/>
          <w:sz w:val="28"/>
        </w:rPr>
        <w:t>
      Мемлекеттік қызметшілер үшін экология және орнықты даму жөнінде біліктілікті арттыру курстарын енгізу көзделеді. Бұл курстар мемлекеттік қызметшілердің экология саласындағы білімдерін тереңдетуге және құзыреттерін дамытуға бағытталатын болады.</w:t>
      </w:r>
    </w:p>
    <w:bookmarkEnd w:id="323"/>
    <w:bookmarkStart w:name="z340" w:id="324"/>
    <w:p>
      <w:pPr>
        <w:spacing w:after="0"/>
        <w:ind w:left="0"/>
        <w:jc w:val="both"/>
      </w:pPr>
      <w:r>
        <w:rPr>
          <w:rFonts w:ascii="Times New Roman"/>
          <w:b w:val="false"/>
          <w:i w:val="false"/>
          <w:color w:val="000000"/>
          <w:sz w:val="28"/>
        </w:rPr>
        <w:t>
      Осылайша, ұсынылған шаралар мен бастамалар экологиялық білім беру мәселелеріне жан-жақты жақындауға, халықтың әртүрлі санаттары арасында экологиялық хабардар болу мен жауапкершілік деңгейін арттыруға, сондай-ақ қазіргі заманғы экологиялық сын-қатерлерді шешуге қабілетті мамандар даярлауға мүмкіндік береді.</w:t>
      </w:r>
    </w:p>
    <w:bookmarkEnd w:id="324"/>
    <w:bookmarkStart w:name="z341" w:id="325"/>
    <w:p>
      <w:pPr>
        <w:spacing w:after="0"/>
        <w:ind w:left="0"/>
        <w:jc w:val="left"/>
      </w:pPr>
      <w:r>
        <w:rPr>
          <w:rFonts w:ascii="Times New Roman"/>
          <w:b/>
          <w:i w:val="false"/>
          <w:color w:val="000000"/>
        </w:rPr>
        <w:t xml:space="preserve"> 5.3. Экологиялық сауат ашу және оны ақпараттық жария ету</w:t>
      </w:r>
    </w:p>
    <w:bookmarkEnd w:id="325"/>
    <w:bookmarkStart w:name="z342" w:id="326"/>
    <w:p>
      <w:pPr>
        <w:spacing w:after="0"/>
        <w:ind w:left="0"/>
        <w:jc w:val="both"/>
      </w:pPr>
      <w:r>
        <w:rPr>
          <w:rFonts w:ascii="Times New Roman"/>
          <w:b w:val="false"/>
          <w:i w:val="false"/>
          <w:color w:val="000000"/>
          <w:sz w:val="28"/>
        </w:rPr>
        <w:t>
      Бұл бағыт азаматтардың экологиялық қызметке тартылуы мен хабардар болуын арттыру, олардың экологиялық дүниетанымын және қоршаған ортаға жауапкершілікпен қарауын қалыптастыру жөніндегі бірқатар іс-шараларды қамтиды.</w:t>
      </w:r>
    </w:p>
    <w:bookmarkEnd w:id="326"/>
    <w:bookmarkStart w:name="z343" w:id="327"/>
    <w:p>
      <w:pPr>
        <w:spacing w:after="0"/>
        <w:ind w:left="0"/>
        <w:jc w:val="both"/>
      </w:pPr>
      <w:r>
        <w:rPr>
          <w:rFonts w:ascii="Times New Roman"/>
          <w:b w:val="false"/>
          <w:i w:val="false"/>
          <w:color w:val="000000"/>
          <w:sz w:val="28"/>
        </w:rPr>
        <w:t>
      Іс-шаралар ақпараттық қолдаудан бастап ауқымды акциялар мен мәдени іс-шараларды ұйымдастыруға дейінгі экологиялық сауаттандырудың түрлі аспектілерін қамтиды. Бұл шаралар экологиялық жауапты мінез-құлық үшін тұрақты негіз құруға көмектеседі және осы маңызды іске халықтың қалың бұқарасын тартады.</w:t>
      </w:r>
    </w:p>
    <w:bookmarkEnd w:id="327"/>
    <w:bookmarkStart w:name="z344" w:id="328"/>
    <w:p>
      <w:pPr>
        <w:spacing w:after="0"/>
        <w:ind w:left="0"/>
        <w:jc w:val="both"/>
      </w:pPr>
      <w:r>
        <w:rPr>
          <w:rFonts w:ascii="Times New Roman"/>
          <w:b w:val="false"/>
          <w:i w:val="false"/>
          <w:color w:val="000000"/>
          <w:sz w:val="28"/>
        </w:rPr>
        <w:t>
      Мемлекет басшысы атап өткендей, "Таза Қазақстан" – бұл жай ғана экологиялық бастама емес, жалпы мақсатқа: қалалар мен ауылдарды абаттандыру, сондай-ақ экологиялық сананы дамыту үшін қоғамның күш-жігерін біріктіруге арналған маңызды әлеуметтік және саяси жоба.</w:t>
      </w:r>
    </w:p>
    <w:bookmarkEnd w:id="328"/>
    <w:bookmarkStart w:name="z345" w:id="329"/>
    <w:p>
      <w:pPr>
        <w:spacing w:after="0"/>
        <w:ind w:left="0"/>
        <w:jc w:val="both"/>
      </w:pPr>
      <w:r>
        <w:rPr>
          <w:rFonts w:ascii="Times New Roman"/>
          <w:b w:val="false"/>
          <w:i w:val="false"/>
          <w:color w:val="000000"/>
          <w:sz w:val="28"/>
        </w:rPr>
        <w:t>
      Экологиялық акциялар өткізу өзекті экологиялық проблемаларды шешуге серпін береді, әрбір азаматқа қолжетімді әділ жасыл экожүйені құрады, сондай-ақ ел халқы арасында экологиялық сауаттылықты арттыруға, оның ішінде жұртшылық пен жас ұрпақтың назарын қоршаған ортаны қорғауға және оның жай-күйін жақсартуға тартуға ықпал ететін болады. Жастардың акцияларға қатысуы туған жерге деген құрметті нығайтады, қоғамның әрбір мүшесінің патриотизм сезімін және қоршаған ортаға жауапкершілікпен қарауын күшейтеді.</w:t>
      </w:r>
    </w:p>
    <w:bookmarkEnd w:id="329"/>
    <w:bookmarkStart w:name="z346" w:id="330"/>
    <w:p>
      <w:pPr>
        <w:spacing w:after="0"/>
        <w:ind w:left="0"/>
        <w:jc w:val="both"/>
      </w:pPr>
      <w:r>
        <w:rPr>
          <w:rFonts w:ascii="Times New Roman"/>
          <w:b w:val="false"/>
          <w:i w:val="false"/>
          <w:color w:val="000000"/>
          <w:sz w:val="28"/>
        </w:rPr>
        <w:t>
      Тазалау және экологиялық акцияларға саналы түрде қатысу адамдарды  қоқысты жиі сұрыптау, қалдықтарды кәдеге жарату, пластиктен бас тарту және табиғи ресурстарды үнемдеу сияқты әдеттерін қайта қарауға итермелейді. Осындай акциялар арқылы экологиялық білім беру қарапайым күнделікті әрекеттерден бастап болашақта экологиялық жауапты мінез-құлықтың негізін қалады.</w:t>
      </w:r>
    </w:p>
    <w:bookmarkEnd w:id="330"/>
    <w:bookmarkStart w:name="z347" w:id="331"/>
    <w:p>
      <w:pPr>
        <w:spacing w:after="0"/>
        <w:ind w:left="0"/>
        <w:jc w:val="both"/>
      </w:pPr>
      <w:r>
        <w:rPr>
          <w:rFonts w:ascii="Times New Roman"/>
          <w:b w:val="false"/>
          <w:i w:val="false"/>
          <w:color w:val="000000"/>
          <w:sz w:val="28"/>
        </w:rPr>
        <w:t>
      "Таза Қазақстан" жалпыреспубликалық экологиялық бастамасы бизнесті, қоғамдық ұйымдарды, БАҚ пен білім беру мекемелерін қоса алғанда, қатысушылардың кең ауқымын тарта отырып, тұрақты негізде жүргізілетін болады. Оның шеңберінде "World clean-up day", "Парктер маршы" және басқа да акцияларды ұйымдастыру көзделеді.</w:t>
      </w:r>
    </w:p>
    <w:bookmarkEnd w:id="331"/>
    <w:bookmarkStart w:name="z348" w:id="332"/>
    <w:p>
      <w:pPr>
        <w:spacing w:after="0"/>
        <w:ind w:left="0"/>
        <w:jc w:val="both"/>
      </w:pPr>
      <w:r>
        <w:rPr>
          <w:rFonts w:ascii="Times New Roman"/>
          <w:b w:val="false"/>
          <w:i w:val="false"/>
          <w:color w:val="000000"/>
          <w:sz w:val="28"/>
        </w:rPr>
        <w:t xml:space="preserve">
      "Таза Қазақстан" экологиялық жауапты азаматтардың жаңа буынын өсіруге және халықтың әлеуметтік белсенділігін арттыруға септігін тигізеді. </w:t>
      </w:r>
    </w:p>
    <w:bookmarkEnd w:id="332"/>
    <w:bookmarkStart w:name="z349" w:id="333"/>
    <w:p>
      <w:pPr>
        <w:spacing w:after="0"/>
        <w:ind w:left="0"/>
        <w:jc w:val="both"/>
      </w:pPr>
      <w:r>
        <w:rPr>
          <w:rFonts w:ascii="Times New Roman"/>
          <w:b w:val="false"/>
          <w:i w:val="false"/>
          <w:color w:val="000000"/>
          <w:sz w:val="28"/>
        </w:rPr>
        <w:t xml:space="preserve">
      Эковолонтерлікке бағытталған жобалар мен бастамаларды қолдау ақпараттық қолдауды да, қатысушылар үшін материалдық ынталандыруды да қамтиды. </w:t>
      </w:r>
    </w:p>
    <w:bookmarkEnd w:id="333"/>
    <w:bookmarkStart w:name="z350" w:id="334"/>
    <w:p>
      <w:pPr>
        <w:spacing w:after="0"/>
        <w:ind w:left="0"/>
        <w:jc w:val="both"/>
      </w:pPr>
      <w:r>
        <w:rPr>
          <w:rFonts w:ascii="Times New Roman"/>
          <w:b w:val="false"/>
          <w:i w:val="false"/>
          <w:color w:val="000000"/>
          <w:sz w:val="28"/>
        </w:rPr>
        <w:t>
      Практикалық сабақтар мен су-, энергия үнемдеу және т.б. технологиялармен танысу үшін демонстрациялық учаскелері бар "Жасыл мектеп" жобасын, сондай-ақ мемлекеттік органдар мен квазимемлекеттік секторда "Жасыл кеңсе" жобасын енгізу көзделеді.</w:t>
      </w:r>
    </w:p>
    <w:bookmarkEnd w:id="334"/>
    <w:bookmarkStart w:name="z351" w:id="335"/>
    <w:p>
      <w:pPr>
        <w:spacing w:after="0"/>
        <w:ind w:left="0"/>
        <w:jc w:val="both"/>
      </w:pPr>
      <w:r>
        <w:rPr>
          <w:rFonts w:ascii="Times New Roman"/>
          <w:b w:val="false"/>
          <w:i w:val="false"/>
          <w:color w:val="000000"/>
          <w:sz w:val="28"/>
        </w:rPr>
        <w:t>
      Астана қаласы халқының экологиялық мәдениетін ілгерілету үшін Алматы қаласында қолданыстағы жобаның үлгісі бойынша экохаб құрылады. Сондай-ақ ірі қалаларда экотрак – жүк көлігі ұйымдастырылады, ол шредермен, экструдермен және т.б. жабдықталатын болады.</w:t>
      </w:r>
    </w:p>
    <w:bookmarkEnd w:id="335"/>
    <w:bookmarkStart w:name="z352" w:id="336"/>
    <w:p>
      <w:pPr>
        <w:spacing w:after="0"/>
        <w:ind w:left="0"/>
        <w:jc w:val="both"/>
      </w:pPr>
      <w:r>
        <w:rPr>
          <w:rFonts w:ascii="Times New Roman"/>
          <w:b w:val="false"/>
          <w:i w:val="false"/>
          <w:color w:val="000000"/>
          <w:sz w:val="28"/>
        </w:rPr>
        <w:t>
      Халықты өткізілетін экологиялық іс-шаралар мен акциялар туралы тиімді ақпараттандыру үшін түрлі коммуникация арналары арқылы ақпараттық сүйемелдеу жөніндегі жұмыс жандандырылатын болады. БАҚ пен әлеуметтік желілер экологиялық іс-шараларды, жетістіктер мен өзекті мәселелерді қамтитын жарияланымдар мен бағдарламалар үшін белсенді пайдаланылатын болады. Әлеуметтік желілерде парақшалар мен топтарды құру және ілгерілету, экологтардың, қоғам қайраткерлерінің және мемлекеттік органдардың өкілдерінің қатысуымен онлайн-вебинарлар мен стримдер өткізу, сондай-ақ ақпараттық инфографикалар, бейнероликтер мен подкасттар әзірлеу және тарату кең аудиторияны ақпараттандыруға және тартуға ықпал етеді.</w:t>
      </w:r>
    </w:p>
    <w:bookmarkEnd w:id="336"/>
    <w:bookmarkStart w:name="z353" w:id="337"/>
    <w:p>
      <w:pPr>
        <w:spacing w:after="0"/>
        <w:ind w:left="0"/>
        <w:jc w:val="both"/>
      </w:pPr>
      <w:r>
        <w:rPr>
          <w:rFonts w:ascii="Times New Roman"/>
          <w:b w:val="false"/>
          <w:i w:val="false"/>
          <w:color w:val="000000"/>
          <w:sz w:val="28"/>
        </w:rPr>
        <w:t>
      Осы Тұжырымдаманың іс-шараларын жариялау бойынша медиа-жоспарлар әзірленетін болады.</w:t>
      </w:r>
    </w:p>
    <w:bookmarkEnd w:id="337"/>
    <w:bookmarkStart w:name="z354" w:id="338"/>
    <w:p>
      <w:pPr>
        <w:spacing w:after="0"/>
        <w:ind w:left="0"/>
        <w:jc w:val="both"/>
      </w:pPr>
      <w:r>
        <w:rPr>
          <w:rFonts w:ascii="Times New Roman"/>
          <w:b w:val="false"/>
          <w:i w:val="false"/>
          <w:color w:val="000000"/>
          <w:sz w:val="28"/>
        </w:rPr>
        <w:t>
      Қоршаған ортаның ластануына және экологиялық құқық бұзушылықтарға "нөлдік төзімділік" мәдениетін сіңіру халықты өз әрекетінің экологияға әсері туралы сауаттандыратын ақпараттық науқандар арқылы жүзеге асырылады.</w:t>
      </w:r>
    </w:p>
    <w:bookmarkEnd w:id="338"/>
    <w:bookmarkStart w:name="z355" w:id="339"/>
    <w:p>
      <w:pPr>
        <w:spacing w:after="0"/>
        <w:ind w:left="0"/>
        <w:jc w:val="both"/>
      </w:pPr>
      <w:r>
        <w:rPr>
          <w:rFonts w:ascii="Times New Roman"/>
          <w:b w:val="false"/>
          <w:i w:val="false"/>
          <w:color w:val="000000"/>
          <w:sz w:val="28"/>
        </w:rPr>
        <w:t>
      Мемлекеттік органдар мен ұйымдар табиғи ресурстарға ұқыпты қарауды және энергияны үнемдеуді қалыптастыруға бағытталған ағартушылық және ақпараттық іс-шараларды (дәрістер, семинарлар, жария талқылаулар және т.б.) тұрақты негізде өткізетін болады. Сондай-ақ экологиялық білімді насихаттау және халық арасында экологиялық мәдениет деңгейін арттыру үшін экологиялық тақырыптағы роликтер мен фильмдер жасау және шығару жұмыстары жалғасатын болады. Бұдан басқа, театр қойылымдары мен көркемөнер көрмелерін қоса алғанда, экологияға арналған мәдени іс-шараларды ұйымдастыру көзделеді.</w:t>
      </w:r>
    </w:p>
    <w:bookmarkEnd w:id="339"/>
    <w:bookmarkStart w:name="z356" w:id="340"/>
    <w:p>
      <w:pPr>
        <w:spacing w:after="0"/>
        <w:ind w:left="0"/>
        <w:jc w:val="left"/>
      </w:pPr>
      <w:r>
        <w:rPr>
          <w:rFonts w:ascii="Times New Roman"/>
          <w:b/>
          <w:i w:val="false"/>
          <w:color w:val="000000"/>
        </w:rPr>
        <w:t xml:space="preserve"> 6-бөлім. Нысаналы индикаторлар және күтілетін нәтижелер</w:t>
      </w:r>
    </w:p>
    <w:bookmarkEnd w:id="340"/>
    <w:bookmarkStart w:name="z357" w:id="341"/>
    <w:p>
      <w:pPr>
        <w:spacing w:after="0"/>
        <w:ind w:left="0"/>
        <w:jc w:val="both"/>
      </w:pPr>
      <w:r>
        <w:rPr>
          <w:rFonts w:ascii="Times New Roman"/>
          <w:b w:val="false"/>
          <w:i w:val="false"/>
          <w:color w:val="000000"/>
          <w:sz w:val="28"/>
        </w:rPr>
        <w:t>
      Нысаналы индикаторлар:</w:t>
      </w:r>
    </w:p>
    <w:bookmarkEnd w:id="341"/>
    <w:bookmarkStart w:name="z358" w:id="342"/>
    <w:p>
      <w:pPr>
        <w:spacing w:after="0"/>
        <w:ind w:left="0"/>
        <w:jc w:val="both"/>
      </w:pPr>
      <w:r>
        <w:rPr>
          <w:rFonts w:ascii="Times New Roman"/>
          <w:b w:val="false"/>
          <w:i w:val="false"/>
          <w:color w:val="000000"/>
          <w:sz w:val="28"/>
        </w:rPr>
        <w:t>
      1-бағыт. Экологиялық ойлау және мінез-құлық, оның ішінде экологиялық жауапты мінез-құлықты ынталандыру және көтермелеу шаралары</w:t>
      </w:r>
    </w:p>
    <w:bookmarkEnd w:id="342"/>
    <w:bookmarkStart w:name="z359" w:id="343"/>
    <w:p>
      <w:pPr>
        <w:spacing w:after="0"/>
        <w:ind w:left="0"/>
        <w:jc w:val="both"/>
      </w:pPr>
      <w:r>
        <w:rPr>
          <w:rFonts w:ascii="Times New Roman"/>
          <w:b w:val="false"/>
          <w:i w:val="false"/>
          <w:color w:val="000000"/>
          <w:sz w:val="28"/>
        </w:rPr>
        <w:t>
      қайта өңделген коммуналдық қалдықтардың үлесі (2023 жылғы факт – 24 %, 2024 жыл – 25 %, 2025 жыл – 26 %, 2026 жыл – 29 %, 2027 жыл – 32 %, 2028 жыл – 35 %, 2029 жыл – 38 %).</w:t>
      </w:r>
    </w:p>
    <w:bookmarkEnd w:id="343"/>
    <w:bookmarkStart w:name="z360" w:id="344"/>
    <w:p>
      <w:pPr>
        <w:spacing w:after="0"/>
        <w:ind w:left="0"/>
        <w:jc w:val="both"/>
      </w:pPr>
      <w:r>
        <w:rPr>
          <w:rFonts w:ascii="Times New Roman"/>
          <w:b w:val="false"/>
          <w:i w:val="false"/>
          <w:color w:val="000000"/>
          <w:sz w:val="28"/>
        </w:rPr>
        <w:t>
      2-бағыт. Экологиялық білім беру</w:t>
      </w:r>
    </w:p>
    <w:bookmarkEnd w:id="344"/>
    <w:bookmarkStart w:name="z361" w:id="345"/>
    <w:p>
      <w:pPr>
        <w:spacing w:after="0"/>
        <w:ind w:left="0"/>
        <w:jc w:val="both"/>
      </w:pPr>
      <w:r>
        <w:rPr>
          <w:rFonts w:ascii="Times New Roman"/>
          <w:b w:val="false"/>
          <w:i w:val="false"/>
          <w:color w:val="000000"/>
          <w:sz w:val="28"/>
        </w:rPr>
        <w:t>
      қоғамда экологиялық тәрбиені нығайту және экологиялық мәдениетті қалыптастыру мақсатында экологиялық іс-шараларға тартылған білім алушылардың үлесі (2024 жыл – 15 %, 2025 жыл – 20 %, 2026 жыл – 25 %, 2027 жыл – 30 %, 2028 жыл – 35 %, 2029 жыл – 40 %);</w:t>
      </w:r>
    </w:p>
    <w:bookmarkEnd w:id="345"/>
    <w:bookmarkStart w:name="z362" w:id="346"/>
    <w:p>
      <w:pPr>
        <w:spacing w:after="0"/>
        <w:ind w:left="0"/>
        <w:jc w:val="both"/>
      </w:pPr>
      <w:r>
        <w:rPr>
          <w:rFonts w:ascii="Times New Roman"/>
          <w:b w:val="false"/>
          <w:i w:val="false"/>
          <w:color w:val="000000"/>
          <w:sz w:val="28"/>
        </w:rPr>
        <w:t>
      "ProEko" экологиялық жобалар конкурсына қатысатын 5-6 сынып оқушыларының үлесі (2024 жылғы дерек – 16 000 оқушы (2 %), 2025 жыл – 38 744 оқушы (5 %), 2026 жыл – 53 520 оқушы (7 %), 2027 жыл – 71 610 оқушы (9 %), 2028 жыл – 87 572 оқушы (11 %), 2029 жыл – 115 579 оқушы (15 %).</w:t>
      </w:r>
    </w:p>
    <w:bookmarkEnd w:id="346"/>
    <w:bookmarkStart w:name="z363" w:id="347"/>
    <w:p>
      <w:pPr>
        <w:spacing w:after="0"/>
        <w:ind w:left="0"/>
        <w:jc w:val="both"/>
      </w:pPr>
      <w:r>
        <w:rPr>
          <w:rFonts w:ascii="Times New Roman"/>
          <w:b w:val="false"/>
          <w:i w:val="false"/>
          <w:color w:val="000000"/>
          <w:sz w:val="28"/>
        </w:rPr>
        <w:t>
      3-бағыт. Экологиялық сауаттандыру және оны ақпараттық жария ету</w:t>
      </w:r>
    </w:p>
    <w:bookmarkEnd w:id="347"/>
    <w:bookmarkStart w:name="z364" w:id="348"/>
    <w:p>
      <w:pPr>
        <w:spacing w:after="0"/>
        <w:ind w:left="0"/>
        <w:jc w:val="both"/>
      </w:pPr>
      <w:r>
        <w:rPr>
          <w:rFonts w:ascii="Times New Roman"/>
          <w:b w:val="false"/>
          <w:i w:val="false"/>
          <w:color w:val="000000"/>
          <w:sz w:val="28"/>
        </w:rPr>
        <w:t>
      халықтың экологиялық өмір сапасына қанағаттану деңгейі, % (2023 жылғы факт – 54,2, 2024 жыл – 55,8, 2025 жыл – 57,5, 2026 жыл – 59,2, 2027 жыл – 61, 2028 жыл – 62,8, 2029 жыл – 64,7).</w:t>
      </w:r>
    </w:p>
    <w:bookmarkEnd w:id="348"/>
    <w:bookmarkStart w:name="z365" w:id="349"/>
    <w:p>
      <w:pPr>
        <w:spacing w:after="0"/>
        <w:ind w:left="0"/>
        <w:jc w:val="both"/>
      </w:pPr>
      <w:r>
        <w:rPr>
          <w:rFonts w:ascii="Times New Roman"/>
          <w:b w:val="false"/>
          <w:i w:val="false"/>
          <w:color w:val="000000"/>
          <w:sz w:val="28"/>
        </w:rPr>
        <w:t>
      Тұжырымдаманы іске асыру нәтижесінде мынадай күтілетін нәтижелер қамтамасыз етілетін болады:</w:t>
      </w:r>
    </w:p>
    <w:bookmarkEnd w:id="349"/>
    <w:bookmarkStart w:name="z366" w:id="350"/>
    <w:p>
      <w:pPr>
        <w:spacing w:after="0"/>
        <w:ind w:left="0"/>
        <w:jc w:val="both"/>
      </w:pPr>
      <w:r>
        <w:rPr>
          <w:rFonts w:ascii="Times New Roman"/>
          <w:b w:val="false"/>
          <w:i w:val="false"/>
          <w:color w:val="000000"/>
          <w:sz w:val="28"/>
        </w:rPr>
        <w:t>
      халықтың экологиялық мәдениетінің жоғарылауы;</w:t>
      </w:r>
    </w:p>
    <w:bookmarkEnd w:id="350"/>
    <w:bookmarkStart w:name="z367" w:id="351"/>
    <w:p>
      <w:pPr>
        <w:spacing w:after="0"/>
        <w:ind w:left="0"/>
        <w:jc w:val="both"/>
      </w:pPr>
      <w:r>
        <w:rPr>
          <w:rFonts w:ascii="Times New Roman"/>
          <w:b w:val="false"/>
          <w:i w:val="false"/>
          <w:color w:val="000000"/>
          <w:sz w:val="28"/>
        </w:rPr>
        <w:t>
      халықтың қоғамдық орындарда коммуналдық қалдықтарды бөлек жинау инфрақұрылымына қол жеткізуін қамтамасыз ету;</w:t>
      </w:r>
    </w:p>
    <w:bookmarkEnd w:id="351"/>
    <w:bookmarkStart w:name="z368" w:id="352"/>
    <w:p>
      <w:pPr>
        <w:spacing w:after="0"/>
        <w:ind w:left="0"/>
        <w:jc w:val="both"/>
      </w:pPr>
      <w:r>
        <w:rPr>
          <w:rFonts w:ascii="Times New Roman"/>
          <w:b w:val="false"/>
          <w:i w:val="false"/>
          <w:color w:val="000000"/>
          <w:sz w:val="28"/>
        </w:rPr>
        <w:t>
      қоршаған ортаның ластануына және экологиялық құқық бұзушылықтарға "нөлдік төзімділік" мәдениетін қалыптастыру;</w:t>
      </w:r>
    </w:p>
    <w:bookmarkEnd w:id="352"/>
    <w:bookmarkStart w:name="z369" w:id="353"/>
    <w:p>
      <w:pPr>
        <w:spacing w:after="0"/>
        <w:ind w:left="0"/>
        <w:jc w:val="both"/>
      </w:pPr>
      <w:r>
        <w:rPr>
          <w:rFonts w:ascii="Times New Roman"/>
          <w:b w:val="false"/>
          <w:i w:val="false"/>
          <w:color w:val="000000"/>
          <w:sz w:val="28"/>
        </w:rPr>
        <w:t xml:space="preserve">
      экологиялық әдеттерді дамыту; </w:t>
      </w:r>
    </w:p>
    <w:bookmarkEnd w:id="353"/>
    <w:bookmarkStart w:name="z370" w:id="354"/>
    <w:p>
      <w:pPr>
        <w:spacing w:after="0"/>
        <w:ind w:left="0"/>
        <w:jc w:val="both"/>
      </w:pPr>
      <w:r>
        <w:rPr>
          <w:rFonts w:ascii="Times New Roman"/>
          <w:b w:val="false"/>
          <w:i w:val="false"/>
          <w:color w:val="000000"/>
          <w:sz w:val="28"/>
        </w:rPr>
        <w:t>
      халықтың экологиялық хабардар болу деңгейін арттыру.</w:t>
      </w:r>
    </w:p>
    <w:bookmarkEnd w:id="354"/>
    <w:bookmarkStart w:name="z371" w:id="355"/>
    <w:p>
      <w:pPr>
        <w:spacing w:after="0"/>
        <w:ind w:left="0"/>
        <w:jc w:val="both"/>
      </w:pPr>
      <w:r>
        <w:rPr>
          <w:rFonts w:ascii="Times New Roman"/>
          <w:b w:val="false"/>
          <w:i w:val="false"/>
          <w:color w:val="000000"/>
          <w:sz w:val="28"/>
        </w:rPr>
        <w:t>
      Тұжырымдама іс-шараларын қаржыландыру экономиканың дамуын және бюджеттің кіріс базасының ұлғаю әлеуетін ескере отырып жүзеге асырылатын болады.</w:t>
      </w:r>
    </w:p>
    <w:bookmarkEnd w:id="355"/>
    <w:bookmarkStart w:name="z372" w:id="356"/>
    <w:p>
      <w:pPr>
        <w:spacing w:after="0"/>
        <w:ind w:left="0"/>
        <w:jc w:val="both"/>
      </w:pPr>
      <w:r>
        <w:rPr>
          <w:rFonts w:ascii="Times New Roman"/>
          <w:b w:val="false"/>
          <w:i w:val="false"/>
          <w:color w:val="000000"/>
          <w:sz w:val="28"/>
        </w:rPr>
        <w:t>
      Ескертпе:</w:t>
      </w:r>
    </w:p>
    <w:bookmarkEnd w:id="356"/>
    <w:bookmarkStart w:name="z373" w:id="357"/>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Экологиялық мәдениетті дамытудың 2024 – 2029 жылдарға арналған "Таза Қазақстан" тұжырымдамасын іске асыру жөніндегі іс-қимыл жоспарына сәйкес жүзеге асырылатын болады.</w:t>
      </w:r>
    </w:p>
    <w:bookmarkEnd w:id="357"/>
    <w:bookmarkStart w:name="z374" w:id="358"/>
    <w:p>
      <w:pPr>
        <w:spacing w:after="0"/>
        <w:ind w:left="0"/>
        <w:jc w:val="both"/>
      </w:pPr>
      <w:r>
        <w:rPr>
          <w:rFonts w:ascii="Times New Roman"/>
          <w:b w:val="false"/>
          <w:i w:val="false"/>
          <w:color w:val="000000"/>
          <w:sz w:val="28"/>
        </w:rPr>
        <w:t>
      Экологиялық мәдениетті дамытудың 2024 – 2029 жылдарға арналған</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"Таза Қазақстан"</w:t>
            </w:r>
            <w:r>
              <w:br/>
            </w:r>
            <w:r>
              <w:rPr>
                <w:rFonts w:ascii="Times New Roman"/>
                <w:b w:val="false"/>
                <w:i w:val="false"/>
                <w:color w:val="000000"/>
                <w:sz w:val="20"/>
              </w:rPr>
              <w:t>тұжырымдамасына қосымша</w:t>
            </w:r>
          </w:p>
        </w:tc>
      </w:tr>
    </w:tbl>
    <w:bookmarkStart w:name="z376" w:id="359"/>
    <w:p>
      <w:pPr>
        <w:spacing w:after="0"/>
        <w:ind w:left="0"/>
        <w:jc w:val="left"/>
      </w:pPr>
      <w:r>
        <w:rPr>
          <w:rFonts w:ascii="Times New Roman"/>
          <w:b/>
          <w:i w:val="false"/>
          <w:color w:val="000000"/>
        </w:rPr>
        <w:t xml:space="preserve"> Экологиялық мәдениетті дамытудың 2024 – 2029 жылдарға арналған "Таза Қазақстан"  тұжырымдамасын іске асыру жөніндегі іс-қимыл жоспары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Экологиялық ойлау және мінез-құлық, оның ішінде экологиялық жауапты мінез-құлықты ынталандыру және көтермелеу шаралары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0"/>
          <w:p>
            <w:pPr>
              <w:spacing w:after="20"/>
              <w:ind w:left="20"/>
              <w:jc w:val="both"/>
            </w:pPr>
            <w:r>
              <w:rPr>
                <w:rFonts w:ascii="Times New Roman"/>
                <w:b w:val="false"/>
                <w:i w:val="false"/>
                <w:color w:val="000000"/>
                <w:sz w:val="20"/>
              </w:rPr>
              <w:t>
Нысаналы индикаторлар</w:t>
            </w:r>
          </w:p>
          <w:bookmarkEnd w:id="360"/>
          <w:p>
            <w:pPr>
              <w:spacing w:after="20"/>
              <w:ind w:left="20"/>
              <w:jc w:val="both"/>
            </w:pPr>
            <w:r>
              <w:rPr>
                <w:rFonts w:ascii="Times New Roman"/>
                <w:b w:val="false"/>
                <w:i w:val="false"/>
                <w:color w:val="000000"/>
                <w:sz w:val="20"/>
              </w:rPr>
              <w:t>
 қайта өңделген коммуналдық қалдықтардың үлесі (2023 жылғы факт – 24 %, 2024 жыл – 25 %, 2025 жыл – 26 %,  2026 жыл – 29 %, 2027 жыл – 32 %, 2028 жыл – 35 %, 2029 жыл – 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құқық бұзушылықтарды тіркеуге арналған камералар санын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өңірдегі құқық бұзушылықтарды  тіркеу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онлайн – қолжетімді деректерді кезең-кезеңімен көбейте отырып, қоршаған орта жай-күйінің автоматтандырылған мониторингін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ЦДИАӨМ,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мен облыс орталықтарының сумен жабдықтау және су бұру жүйелеріне цифрландыру және автоматтандыру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және қайта өңдеу бойынша инфрақұрылымдық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1"/>
          <w:p>
            <w:pPr>
              <w:spacing w:after="20"/>
              <w:ind w:left="20"/>
              <w:jc w:val="both"/>
            </w:pPr>
            <w:r>
              <w:rPr>
                <w:rFonts w:ascii="Times New Roman"/>
                <w:b w:val="false"/>
                <w:i w:val="false"/>
                <w:color w:val="000000"/>
                <w:sz w:val="20"/>
              </w:rPr>
              <w:t>
2025 жыл – 5,</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2026 жыл – 7,</w:t>
            </w:r>
          </w:p>
          <w:p>
            <w:pPr>
              <w:spacing w:after="20"/>
              <w:ind w:left="20"/>
              <w:jc w:val="both"/>
            </w:pPr>
            <w:r>
              <w:rPr>
                <w:rFonts w:ascii="Times New Roman"/>
                <w:b w:val="false"/>
                <w:i w:val="false"/>
                <w:color w:val="000000"/>
                <w:sz w:val="20"/>
              </w:rPr>
              <w:t>
2027 жыл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желектерге түгендеу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ауылдық елді мекендерде және кәсіпорындар мен ұйымдардың аумақтарында жасыл желектер отырғызу және оларға күтім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ірі елді мекендерде суару және су себу жүйелерін, су үнемдейтін технологияларды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суару және су себу жүйелерін, су үнемдейтін технологиялар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2"/>
          <w:p>
            <w:pPr>
              <w:spacing w:after="20"/>
              <w:ind w:left="20"/>
              <w:jc w:val="both"/>
            </w:pPr>
            <w:r>
              <w:rPr>
                <w:rFonts w:ascii="Times New Roman"/>
                <w:b w:val="false"/>
                <w:i w:val="false"/>
                <w:color w:val="000000"/>
                <w:sz w:val="20"/>
              </w:rPr>
              <w:t>
Жергілікті климаттық жағдайларды ескере отырып, өңірдің мұқтаждығы үшін ағашты-бұталы өсімдіктердің аудандастырылған және бейімделген көшет материалдарын өсіру үшін орман тәлімбағын жасау</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орман тәлімбағы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3"/>
          <w:p>
            <w:pPr>
              <w:spacing w:after="20"/>
              <w:ind w:left="20"/>
              <w:jc w:val="both"/>
            </w:pPr>
            <w:r>
              <w:rPr>
                <w:rFonts w:ascii="Times New Roman"/>
                <w:b w:val="false"/>
                <w:i w:val="false"/>
                <w:color w:val="000000"/>
                <w:sz w:val="20"/>
              </w:rPr>
              <w:t>
Әлеуметтік желілерде әртүрлі хэштегтермен экотрендтерді ілгерілету және жүргізу үшін инфлюенсерлер мен блогерлерді тарту</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көлігін пайдалануға арналған және электромобильдерді электрмен зарядтайтын станцияларға арналған инфрақұрылым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күні" іс-шарасын өткізу (студенттер мен қызметкерлер зиянды заттардың шығарындыларын азайту үшін университетке велосипедпен келетін күнді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ЭТРМ;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экофестивальдар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ЭТРМ, МАМ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көп жиналатын орындарда экобокстар, фандоматтар орнату </w:t>
            </w:r>
            <w:r>
              <w:rPr>
                <w:rFonts w:ascii="Times New Roman"/>
                <w:b w:val="false"/>
                <w:i/>
                <w:color w:val="000000"/>
                <w:sz w:val="20"/>
              </w:rPr>
              <w:t>(оның ішінде тапсырылған қайталама шикізат көлемі</w:t>
            </w:r>
            <w:r>
              <w:rPr>
                <w:rFonts w:ascii="Times New Roman"/>
                <w:b w:val="false"/>
                <w:i/>
                <w:color w:val="000000"/>
                <w:sz w:val="20"/>
              </w:rPr>
              <w:t>не  ақшалай бонустар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экобокстар, фандоматтар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мәдениетті дамытудың 2024 – 2029 жылдарға арналған "Таза Қазақстан" тұжырымдамасын іске асыру жөніндегі өңірлік жоспарларды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Тұжырымдама бекітілген күннен бастап екі ай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бойынша коммуналдық қызметтердің суды есепке алу құралдарын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есепке алу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4"/>
          <w:p>
            <w:pPr>
              <w:spacing w:after="20"/>
              <w:ind w:left="20"/>
              <w:jc w:val="both"/>
            </w:pPr>
            <w:r>
              <w:rPr>
                <w:rFonts w:ascii="Times New Roman"/>
                <w:b w:val="false"/>
                <w:i w:val="false"/>
                <w:color w:val="000000"/>
                <w:sz w:val="20"/>
              </w:rPr>
              <w:t>
Тұрақты тұтыну және өндіріс практикасын белсенді түрде енгізіп жатқан  компаниялар мен азаматтар үшін қолдау шараларын әзірлеу</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ҚМ,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 жол жүруге арналған кэшбэктер төлеу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ресурстарды ұтымды пайдалану туралы есептерді жариялауға ынталандыру (ESG)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есептер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Жеңімпаздарды марапаттай отырып, "Үлгілі ауыл" конкурсын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шағын аудандарды анықтай отырып, аудандық және қалалық "Таза аула – таза қала/аудан" конкурстарын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студенттерді экология саласындағы ғылыми әзірлемелері үшін  марапаттау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"Экологияға қосқан үлесі үшін" номинациясы бойынша "Парыз" бизнестің әлеуметтік жауапкершілігі конкурсын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5"/>
          <w:p>
            <w:pPr>
              <w:spacing w:after="20"/>
              <w:ind w:left="20"/>
              <w:jc w:val="both"/>
            </w:pPr>
            <w:r>
              <w:rPr>
                <w:rFonts w:ascii="Times New Roman"/>
                <w:b w:val="false"/>
                <w:i w:val="false"/>
                <w:color w:val="000000"/>
                <w:sz w:val="20"/>
              </w:rPr>
              <w:t>
2025 – 2029 жылдары,</w:t>
            </w:r>
          </w:p>
          <w:bookmarkEnd w:id="365"/>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ЭТРМ, ЖАО,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6"/>
          <w:p>
            <w:pPr>
              <w:spacing w:after="20"/>
              <w:ind w:left="20"/>
              <w:jc w:val="both"/>
            </w:pPr>
            <w:r>
              <w:rPr>
                <w:rFonts w:ascii="Times New Roman"/>
                <w:b w:val="false"/>
                <w:i w:val="false"/>
                <w:color w:val="000000"/>
                <w:sz w:val="20"/>
              </w:rPr>
              <w:t>
2-бағыт. Экологиялық білім беру</w:t>
            </w:r>
          </w:p>
          <w:bookmarkEnd w:id="36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7"/>
          <w:p>
            <w:pPr>
              <w:spacing w:after="20"/>
              <w:ind w:left="20"/>
              <w:jc w:val="both"/>
            </w:pPr>
            <w:r>
              <w:rPr>
                <w:rFonts w:ascii="Times New Roman"/>
                <w:b w:val="false"/>
                <w:i w:val="false"/>
                <w:color w:val="000000"/>
                <w:sz w:val="20"/>
              </w:rPr>
              <w:t>
Нысаналы индикаторлар: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 қоғамда экологиялық тәрбие мен экологиялық мәдениетті қалыптастыру мақсатында экологиялық іс–шараларға тартылған білім алушылардың үлесі (2024 жыл – 15 %, 2025 жыл – 20 %, 2026 жыл – 25 %, 2027 жыл – 30 %, 2028 жыл – 35 %, 2029 жыл – 40 %);</w:t>
            </w:r>
          </w:p>
          <w:p>
            <w:pPr>
              <w:spacing w:after="20"/>
              <w:ind w:left="20"/>
              <w:jc w:val="both"/>
            </w:pPr>
            <w:r>
              <w:rPr>
                <w:rFonts w:ascii="Times New Roman"/>
                <w:b w:val="false"/>
                <w:i w:val="false"/>
                <w:color w:val="000000"/>
                <w:sz w:val="20"/>
              </w:rPr>
              <w:t>
</w:t>
            </w:r>
            <w:r>
              <w:rPr>
                <w:rFonts w:ascii="Times New Roman"/>
                <w:b w:val="false"/>
                <w:i w:val="false"/>
                <w:color w:val="000000"/>
                <w:sz w:val="20"/>
              </w:rPr>
              <w:t>– "ProEko" экологиялық жобалар конкурсына қатысатын 5-6 сынып оқушыларының үлесі (2024 жылғы дерек – 16 000 оқушы (2 %), 2025 жыл – 38 744 оқушы (5 %), 2026 жыл – 53 520 оқушы (7 %), 2027 жыл – 71 610 оқушы (9 %),  2028 жыл – 87 572 оқушы (11%), 2029 жыл – 115 579 оқушы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жыл сайынғы экологиялық тақырыптағы шығармалар конкурсын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балабақша" бағытымен мектепке дейінгі ұйымдар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77, 2025 жыл – 81, 2025 жыл – 85, 2026 жыл – 89, 2027 жыл – 93, 2028 жыл  –  97, 2029 жыл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арасында "Мен зерттеушімін" конкурсын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экологиялық тәрбиелеу және оқыту" бағдарламасы бойынша педагогтердің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8"/>
          <w:p>
            <w:pPr>
              <w:spacing w:after="20"/>
              <w:ind w:left="20"/>
              <w:jc w:val="both"/>
            </w:pPr>
            <w:r>
              <w:rPr>
                <w:rFonts w:ascii="Times New Roman"/>
                <w:b w:val="false"/>
                <w:i w:val="false"/>
                <w:color w:val="000000"/>
                <w:sz w:val="20"/>
              </w:rPr>
              <w:t>
2026 жыл – 125 адам, 2027 жыл – 125 адам, 2028 жыл  –</w:t>
            </w:r>
          </w:p>
          <w:bookmarkEnd w:id="368"/>
          <w:p>
            <w:pPr>
              <w:spacing w:after="20"/>
              <w:ind w:left="20"/>
              <w:jc w:val="both"/>
            </w:pPr>
            <w:r>
              <w:rPr>
                <w:rFonts w:ascii="Times New Roman"/>
                <w:b w:val="false"/>
                <w:i w:val="false"/>
                <w:color w:val="000000"/>
                <w:sz w:val="20"/>
              </w:rPr>
              <w:t>
125 адам, 2029 жыл – 125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өлкетанушылар, экологтар мен табиғат зерттеушілерінің "Табиғатты аяла" республикалық форумын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оқу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білім беру бағдарламасы шеңберінде 1 – 11 сыныптар арасында экологиялық тәрбие бойынша сынып сағаттарын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сағаттары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9"/>
          <w:p>
            <w:pPr>
              <w:spacing w:after="20"/>
              <w:ind w:left="20"/>
              <w:jc w:val="both"/>
            </w:pPr>
            <w:r>
              <w:rPr>
                <w:rFonts w:ascii="Times New Roman"/>
                <w:b w:val="false"/>
                <w:i w:val="false"/>
                <w:color w:val="000000"/>
                <w:sz w:val="20"/>
              </w:rPr>
              <w:t>
2024 – 2029 жылдары,</w:t>
            </w:r>
          </w:p>
          <w:bookmarkEnd w:id="369"/>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ЭТРМ,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 сынып оқушыларына арналған "ProEko" экологиялық жобалары конкурсын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жылдары,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 мамандарды даярлау бойынша  білім беру бағдарламаларын кәсіптік стандарттарды ескере отырып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оқу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сақтауға бағытталған студенттік экологиялық практикалар, экспедициялар, еріктілер акцияларын және басқа да бастамаларды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экологиялық практикалар, экспедициялар, еріктілер акциялары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ЭТРМ,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және одан тыс жерлерде экологиялық мәдениетті дамытуға бағытталған студенттік бастамаларға қолдау көрсетуге арналған экологиялық клубтар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клубтар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ЭТРМ,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деңгейі нөлдік студенттік кампус құру ("Zero Waste Campus")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деңгейі нөлдік кампустар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ЭТРМ, ЖЖББКҰ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энергия тұтынуды азайту және жаңартылатын көздерге көшу бойынша "Жасыл энергия шақырады" ("Green Energy Challenge") іс-шарасын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ЖЖББКҰ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Дизайнер-студенттер арасында тұрақты сән үлгілерінің көрсетілімін  өткізу ("Sustainable Fashion Show").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0"/>
          <w:p>
            <w:pPr>
              <w:spacing w:after="20"/>
              <w:ind w:left="20"/>
              <w:jc w:val="both"/>
            </w:pPr>
            <w:r>
              <w:rPr>
                <w:rFonts w:ascii="Times New Roman"/>
                <w:b w:val="false"/>
                <w:i w:val="false"/>
                <w:color w:val="000000"/>
                <w:sz w:val="20"/>
              </w:rPr>
              <w:t>
Кампусты қолданыстағы зертхана түрінде құру ("Сampus as a Living Lab)</w:t>
            </w:r>
          </w:p>
          <w:bookmarkEnd w:id="370"/>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Университет аумағында көкөніс, жеміс және хош иісті шөп өсіретін "Community Gardens" қоғамдық бақтарын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ЖОО-ларда жолақы жеңілдіктерін ұсына отырып,  экологиялық көлік бойынша велосипед жолдары мен тұрақтар сала отырып, қоғамдық көлікті, велосипедтерді пайдалануға және жаяу жүруге ынталандыратын "Green Transportation Initiatives" бастамасын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Transportation Initiatives" бастамалар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арналған  экология және тұрақты даму бойынша біліктілікті арттыру курстарын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 Қазақстан Республикасы Президентінің жанындағы Мемлекеттік басқару Академиясы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Экологиялық сауаттандыру және оны ақпараттық жария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1"/>
          <w:p>
            <w:pPr>
              <w:spacing w:after="20"/>
              <w:ind w:left="20"/>
              <w:jc w:val="both"/>
            </w:pPr>
            <w:r>
              <w:rPr>
                <w:rFonts w:ascii="Times New Roman"/>
                <w:b w:val="false"/>
                <w:i w:val="false"/>
                <w:color w:val="000000"/>
                <w:sz w:val="20"/>
              </w:rPr>
              <w:t>
Нысаналы индикаторлар</w:t>
            </w:r>
          </w:p>
          <w:bookmarkEnd w:id="371"/>
          <w:p>
            <w:pPr>
              <w:spacing w:after="20"/>
              <w:ind w:left="20"/>
              <w:jc w:val="both"/>
            </w:pPr>
            <w:r>
              <w:rPr>
                <w:rFonts w:ascii="Times New Roman"/>
                <w:b w:val="false"/>
                <w:i w:val="false"/>
                <w:color w:val="000000"/>
                <w:sz w:val="20"/>
              </w:rPr>
              <w:t>
халықтың экологиялық өмір сапасына қанағаттану деңгейі, % (2023 жылғы факт – 54,2, 2024 жыл – 55,8, 2025 жыл – 57,5, 2026 жыл – 59,2, 2027 жыл – 61, 2028 жыл – 62,8, 2029 год –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іс-шаралар мен акцияларды бұқаралық ақпараттық құралдарда ақпараттық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2"/>
          <w:p>
            <w:pPr>
              <w:spacing w:after="20"/>
              <w:ind w:left="20"/>
              <w:jc w:val="both"/>
            </w:pPr>
            <w:r>
              <w:rPr>
                <w:rFonts w:ascii="Times New Roman"/>
                <w:b w:val="false"/>
                <w:i w:val="false"/>
                <w:color w:val="000000"/>
                <w:sz w:val="20"/>
              </w:rPr>
              <w:t>
Табиғи ресурстарға ұқыпты қарау, энергияны, жылуды үнемдеу қажеттігі туралы сауаттандыру іс-шараларын ұйымдастыру</w:t>
            </w:r>
          </w:p>
          <w:bookmarkEnd w:id="37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 ЭТРМ, ЖАО, білім беру мекемелері, музейлер, қоғамдық ұйымдар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роликтер мен фильмдер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 фильмдер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Эковолентерлікті дамытуға бағытталған волонтерлік жобалар мен бастамаларды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жобалар мен бастамалар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қоғамдық бірлестіктерді, кәсіподақтарды, БАҚ, білім беру мекемелерін, белгілі мәдениет қайраткерлерін, жастар, еріктілер ұйымдарын тарта отырып "Таза Қазақстан" жалпы республикалық экологиялық бастамасын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Қазақстан" экологиялық бастамасы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тұрақты түрде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органдар,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Қазақстан" жалпыреспубликалық экологиялық бастамасын іске асыру бойынша әкімдердің қызметін бағалау тәсілдерін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ЭТРМ,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"World clean-up day" акциясын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орталық және жергілікті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аумағында "Саябақтар маршы" республикалық табиғат қорғау акциясын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3"/>
          <w:p>
            <w:pPr>
              <w:spacing w:after="20"/>
              <w:ind w:left="20"/>
              <w:jc w:val="both"/>
            </w:pPr>
            <w:r>
              <w:rPr>
                <w:rFonts w:ascii="Times New Roman"/>
                <w:b w:val="false"/>
                <w:i w:val="false"/>
                <w:color w:val="000000"/>
                <w:sz w:val="20"/>
              </w:rPr>
              <w:t>
Театр қойылымдарын, көркемөнер көрмелерін және қоршаған ортаны қорғауға арналған басқа да шараларды қамтитын мәдени іс-шараларды өткізу</w:t>
            </w:r>
          </w:p>
          <w:bookmarkEnd w:id="37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ұйымдарының қатысуымен табиғат қорғау аймақтары мен табиғи қорықтарда өртке қарсы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ластануына және экологиялық құқық бұзушылықтарға "нөлдік төзімділік" мәдениетін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ІІМ,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Эковолонтерлікті насихаттау (</w:t>
            </w:r>
            <w:r>
              <w:rPr>
                <w:rFonts w:ascii="Times New Roman"/>
                <w:b w:val="false"/>
                <w:i/>
                <w:color w:val="000000"/>
                <w:sz w:val="20"/>
              </w:rPr>
              <w:t>БАҚ-та, әлеуметтік желілерде</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әлеуметтік желілердегі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Эковолонтерлік қызметті қолдау </w:t>
            </w:r>
            <w:r>
              <w:rPr>
                <w:rFonts w:ascii="Times New Roman"/>
                <w:b w:val="false"/>
                <w:i/>
                <w:color w:val="000000"/>
                <w:sz w:val="20"/>
              </w:rPr>
              <w:t>(сауықтыру лагер</w:t>
            </w:r>
            <w:r>
              <w:rPr>
                <w:rFonts w:ascii="Times New Roman"/>
                <w:b w:val="false"/>
                <w:i/>
                <w:color w:val="000000"/>
                <w:sz w:val="20"/>
              </w:rPr>
              <w:t>ь</w:t>
            </w:r>
            <w:r>
              <w:rPr>
                <w:rFonts w:ascii="Times New Roman"/>
                <w:b w:val="false"/>
                <w:i/>
                <w:color w:val="000000"/>
                <w:sz w:val="20"/>
              </w:rPr>
              <w:t>леріне тегін жолдама беру, қоғамдық көлікте тегін жол жүру, іс-шараларды ұйымдастыру</w:t>
            </w:r>
            <w:r>
              <w:rPr>
                <w:rFonts w:ascii="Times New Roman"/>
                <w:b w:val="false"/>
                <w:i/>
                <w:color w:val="000000"/>
                <w:sz w:val="20"/>
              </w:rPr>
              <w:t>ға көмектесу</w:t>
            </w:r>
            <w:r>
              <w:rPr>
                <w:rFonts w:ascii="Times New Roman"/>
                <w:b w:val="false"/>
                <w:i/>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сабақтарға және су мен энергияны үнемдейтін технологиялармен таныстыруға және т.б. арналған көрсету аландары бар "жасыл мектеп" жобасын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мектеп"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мәдениетін жоғарылату үшін Алматы қаласындағы қолданыстағы жобаның үлгісі бойынша Астана қаласында экохаб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4"/>
          <w:p>
            <w:pPr>
              <w:spacing w:after="20"/>
              <w:ind w:left="20"/>
              <w:jc w:val="both"/>
            </w:pPr>
            <w:r>
              <w:rPr>
                <w:rFonts w:ascii="Times New Roman"/>
                <w:b w:val="false"/>
                <w:i w:val="false"/>
                <w:color w:val="000000"/>
                <w:sz w:val="20"/>
              </w:rPr>
              <w:t>
Астана қаласындағы экохаб</w:t>
            </w:r>
          </w:p>
          <w:bookmarkEnd w:id="37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қалаларда эко-трак (шредермен, экструдермен және т.б. жабдықталған жылжымалы ойын станциясы)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эко-трак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5"/>
          <w:p>
            <w:pPr>
              <w:spacing w:after="20"/>
              <w:ind w:left="20"/>
              <w:jc w:val="both"/>
            </w:pPr>
            <w:r>
              <w:rPr>
                <w:rFonts w:ascii="Times New Roman"/>
                <w:b w:val="false"/>
                <w:i w:val="false"/>
                <w:color w:val="000000"/>
                <w:sz w:val="20"/>
              </w:rPr>
              <w:t>
ЖАО</w:t>
            </w:r>
          </w:p>
          <w:bookmarkEnd w:id="37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Климаттың өзгеруіне бейімделу, биоалуантүрлілік пен қалалық және ауылдық жерлерде ластанудың төмендеуіне жол бермеу шаралары туралы халықтың хабардар болу деңгейін арттыру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 хабарлар мен БАҚ жарияланымдары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тұрақты түрде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6"/>
          <w:p>
            <w:pPr>
              <w:spacing w:after="20"/>
              <w:ind w:left="20"/>
              <w:jc w:val="both"/>
            </w:pPr>
            <w:r>
              <w:rPr>
                <w:rFonts w:ascii="Times New Roman"/>
                <w:b w:val="false"/>
                <w:i w:val="false"/>
                <w:color w:val="000000"/>
                <w:sz w:val="20"/>
              </w:rPr>
              <w:t>
ЭТРМ, МАМ, ЖАО</w:t>
            </w:r>
          </w:p>
          <w:bookmarkEnd w:id="37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жағдай туралы хабардар болу деңгейін арттыру жөніндегі іс-шаралар мен бастамаларды ұйымдастыру үшін ҮЕҰ-ға гранттар беру және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әлеуметтік-экологиялық жауапкершілігі бойынша біліктілікті арттыру курстарын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квазимемлекеттік секторда "жасыл офис"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офис"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экологиялық білім беру ұйымы" ұлттық конкурсын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r>
    </w:tbl>
    <w:bookmarkStart w:name="z397" w:id="377"/>
    <w:p>
      <w:pPr>
        <w:spacing w:after="0"/>
        <w:ind w:left="0"/>
        <w:jc w:val="both"/>
      </w:pPr>
      <w:r>
        <w:rPr>
          <w:rFonts w:ascii="Times New Roman"/>
          <w:b w:val="false"/>
          <w:i w:val="false"/>
          <w:color w:val="000000"/>
          <w:sz w:val="28"/>
        </w:rPr>
        <w:t>
      Ескертпе: аббревиатуралардың толық жазылуы:</w:t>
      </w:r>
    </w:p>
    <w:bookmarkEnd w:id="377"/>
    <w:bookmarkStart w:name="z398" w:id="378"/>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bookmarkEnd w:id="378"/>
    <w:bookmarkStart w:name="z399" w:id="379"/>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379"/>
    <w:bookmarkStart w:name="z400" w:id="380"/>
    <w:p>
      <w:pPr>
        <w:spacing w:after="0"/>
        <w:ind w:left="0"/>
        <w:jc w:val="both"/>
      </w:pPr>
      <w:r>
        <w:rPr>
          <w:rFonts w:ascii="Times New Roman"/>
          <w:b w:val="false"/>
          <w:i w:val="false"/>
          <w:color w:val="000000"/>
          <w:sz w:val="28"/>
        </w:rPr>
        <w:t>
      ЖАО – жергілікті атқарушы органдар</w:t>
      </w:r>
    </w:p>
    <w:bookmarkEnd w:id="380"/>
    <w:bookmarkStart w:name="z401" w:id="381"/>
    <w:p>
      <w:pPr>
        <w:spacing w:after="0"/>
        <w:ind w:left="0"/>
        <w:jc w:val="both"/>
      </w:pPr>
      <w:r>
        <w:rPr>
          <w:rFonts w:ascii="Times New Roman"/>
          <w:b w:val="false"/>
          <w:i w:val="false"/>
          <w:color w:val="000000"/>
          <w:sz w:val="28"/>
        </w:rPr>
        <w:t xml:space="preserve">
      ЖЖОКБҰ – Жоғары және жоғары оқу орнынан кейінгі білім беру ұйымдары </w:t>
      </w:r>
    </w:p>
    <w:bookmarkEnd w:id="381"/>
    <w:bookmarkStart w:name="z402" w:id="382"/>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382"/>
    <w:bookmarkStart w:name="z403" w:id="383"/>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383"/>
    <w:bookmarkStart w:name="z404" w:id="384"/>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384"/>
    <w:bookmarkStart w:name="z405" w:id="385"/>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385"/>
    <w:bookmarkStart w:name="z406" w:id="386"/>
    <w:p>
      <w:pPr>
        <w:spacing w:after="0"/>
        <w:ind w:left="0"/>
        <w:jc w:val="both"/>
      </w:pPr>
      <w:r>
        <w:rPr>
          <w:rFonts w:ascii="Times New Roman"/>
          <w:b w:val="false"/>
          <w:i w:val="false"/>
          <w:color w:val="000000"/>
          <w:sz w:val="28"/>
        </w:rPr>
        <w:t>
      ОМ – Қазақстан Республикасының Оқу-ағарту министрлігі</w:t>
      </w:r>
    </w:p>
    <w:bookmarkEnd w:id="386"/>
    <w:bookmarkStart w:name="z407" w:id="387"/>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387"/>
    <w:bookmarkStart w:name="z408" w:id="388"/>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bookmarkEnd w:id="388"/>
    <w:bookmarkStart w:name="z409" w:id="389"/>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389"/>
    <w:bookmarkStart w:name="z410" w:id="390"/>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390"/>
    <w:bookmarkStart w:name="z411" w:id="391"/>
    <w:p>
      <w:pPr>
        <w:spacing w:after="0"/>
        <w:ind w:left="0"/>
        <w:jc w:val="both"/>
      </w:pPr>
      <w:r>
        <w:rPr>
          <w:rFonts w:ascii="Times New Roman"/>
          <w:b w:val="false"/>
          <w:i w:val="false"/>
          <w:color w:val="000000"/>
          <w:sz w:val="28"/>
        </w:rPr>
        <w:t>
      ІІМ – Қазақстан Республикасының Ішкі істер министрлігі</w:t>
      </w:r>
    </w:p>
    <w:bookmarkEnd w:id="391"/>
    <w:bookmarkStart w:name="z412" w:id="392"/>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392"/>
    <w:bookmarkStart w:name="z413" w:id="393"/>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3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