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0d6a" w14:textId="9af0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14 қазандағы № 848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01.11.2024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2024 жылғы 1 қарашадан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қазандағы</w:t>
            </w:r>
            <w:r>
              <w:br/>
            </w:r>
            <w:r>
              <w:rPr>
                <w:rFonts w:ascii="Times New Roman"/>
                <w:b w:val="false"/>
                <w:i w:val="false"/>
                <w:color w:val="000000"/>
                <w:sz w:val="20"/>
              </w:rPr>
              <w:t>№ 848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қызмет бабында пайдалану үшін.</w:t>
      </w:r>
    </w:p>
    <w:bookmarkEnd w:id="6"/>
    <w:bookmarkStart w:name="z9" w:id="7"/>
    <w:p>
      <w:pPr>
        <w:spacing w:after="0"/>
        <w:ind w:left="0"/>
        <w:jc w:val="both"/>
      </w:pPr>
      <w:r>
        <w:rPr>
          <w:rFonts w:ascii="Times New Roman"/>
          <w:b w:val="false"/>
          <w:i w:val="false"/>
          <w:color w:val="000000"/>
          <w:sz w:val="28"/>
        </w:rPr>
        <w:t>
      2. Қызмет бабында пайдалану үшін.</w:t>
      </w:r>
    </w:p>
    <w:bookmarkEnd w:id="7"/>
    <w:bookmarkStart w:name="z10" w:id="8"/>
    <w:p>
      <w:pPr>
        <w:spacing w:after="0"/>
        <w:ind w:left="0"/>
        <w:jc w:val="both"/>
      </w:pPr>
      <w:r>
        <w:rPr>
          <w:rFonts w:ascii="Times New Roman"/>
          <w:b w:val="false"/>
          <w:i w:val="false"/>
          <w:color w:val="000000"/>
          <w:sz w:val="28"/>
        </w:rPr>
        <w:t xml:space="preserve">
      3.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 Қазақстан Республикасы Үкіметінің 2021 жылғы 5 тамыздағы № 524 </w:t>
      </w:r>
      <w:r>
        <w:rPr>
          <w:rFonts w:ascii="Times New Roman"/>
          <w:b w:val="false"/>
          <w:i w:val="false"/>
          <w:color w:val="000000"/>
          <w:sz w:val="28"/>
        </w:rPr>
        <w:t>қаулысында:</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ішкі істер органдарының тұрғын үй төлемдерін алуға құқығы бар қызметкерлері лауазымдарының </w:t>
      </w:r>
      <w:r>
        <w:rPr>
          <w:rFonts w:ascii="Times New Roman"/>
          <w:b w:val="false"/>
          <w:i w:val="false"/>
          <w:color w:val="000000"/>
          <w:sz w:val="28"/>
        </w:rPr>
        <w:t>санаттарында: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13" w:id="10"/>
    <w:p>
      <w:pPr>
        <w:spacing w:after="0"/>
        <w:ind w:left="0"/>
        <w:jc w:val="both"/>
      </w:pPr>
      <w:r>
        <w:rPr>
          <w:rFonts w:ascii="Times New Roman"/>
          <w:b w:val="false"/>
          <w:i w:val="false"/>
          <w:color w:val="000000"/>
          <w:sz w:val="28"/>
        </w:rPr>
        <w:t>
      "Криминалдық полиция департаменті, Киберқылмысқа қарсы іс-қимыл департаменті, Ұйымдасқан қылмысқа қарсы күрес департаменті, Экстремизмге қарсы іс-қимыл департаменті, Тергеу департаменті, Жедел-криминалистикалық департамент, Өзіндік қауіпсіздік департаменті, Арнайы және жұмылдыру даярлығы департаменті, "Интерпол" ұлттық орталық бюросы, Жедел басқару орталығы:";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сегізінші абзац мынадай редакцияда жазылсын:</w:t>
      </w:r>
    </w:p>
    <w:bookmarkEnd w:id="11"/>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тергеу, анықтау, жедел-криминалистикалық, экстремизмге қарсы іс-қимыл қызметтері:";</w:t>
      </w:r>
    </w:p>
    <w:bookmarkStart w:name="z16" w:id="12"/>
    <w:p>
      <w:pPr>
        <w:spacing w:after="0"/>
        <w:ind w:left="0"/>
        <w:jc w:val="both"/>
      </w:pPr>
      <w:r>
        <w:rPr>
          <w:rFonts w:ascii="Times New Roman"/>
          <w:b w:val="false"/>
          <w:i w:val="false"/>
          <w:color w:val="000000"/>
          <w:sz w:val="28"/>
        </w:rPr>
        <w:t>
      жиырма сегізінші абзац мынадай редакцияда жазылсын:</w:t>
      </w:r>
    </w:p>
    <w:bookmarkEnd w:id="12"/>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есірткі қылмысына қарсы іс-қимыл, экстремизмге қарсы іс-қимыл, тергеу, анықтау, жедел-криминалистикалық, өзіндік қауіпсіздік, арнайы және жұмылдыру даярлығы қызметтері:".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