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382fad" w14:textId="3382f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"2002 жылғы 7 қазандағы Азаматтық, отбасылық және қылмыстық істер бойынша құқықтық көмек пен құқықтық қатынастар туралы конвенцияға өзгерістер енгізу туралы хаттамаға қол қою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2024 жылғы 11 қазандағы № 843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"2002 жылғы 7 қазандағы Азаматтық, отбасылық және қылмыстық істер бойынша құқықтық көмек пен құқықтық қатынастар туралы конвенцияға өзгерістер енгізу туралы хаттамаға қол қою туралы" Қазақстан Республикасының Президенті Жарлығының </w:t>
      </w:r>
      <w:r>
        <w:rPr>
          <w:rFonts w:ascii="Times New Roman"/>
          <w:b w:val="false"/>
          <w:i w:val="false"/>
          <w:color w:val="000000"/>
          <w:sz w:val="28"/>
        </w:rPr>
        <w:t>жобасы</w:t>
      </w:r>
      <w:r>
        <w:rPr>
          <w:rFonts w:ascii="Times New Roman"/>
          <w:b w:val="false"/>
          <w:i w:val="false"/>
          <w:color w:val="000000"/>
          <w:sz w:val="28"/>
        </w:rPr>
        <w:t xml:space="preserve"> Қазақстан Республикасы Президентінің қарауына енгізілсін.</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2024 жылғы</w:t>
            </w:r>
            <w:r>
              <w:br/>
            </w:r>
            <w:r>
              <w:rPr>
                <w:rFonts w:ascii="Times New Roman"/>
                <w:b w:val="false"/>
                <w:i w:val="false"/>
                <w:color w:val="000000"/>
                <w:sz w:val="20"/>
              </w:rPr>
              <w:t>№ Жарлығымен</w:t>
            </w:r>
            <w:r>
              <w:br/>
            </w:r>
            <w:r>
              <w:rPr>
                <w:rFonts w:ascii="Times New Roman"/>
                <w:b w:val="false"/>
                <w:i w:val="false"/>
                <w:color w:val="000000"/>
                <w:sz w:val="20"/>
              </w:rPr>
              <w:t>МАҚҰЛДАНҒАН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5" w:id="2"/>
    <w:p>
      <w:pPr>
        <w:spacing w:after="0"/>
        <w:ind w:left="0"/>
        <w:jc w:val="left"/>
      </w:pPr>
      <w:r>
        <w:rPr>
          <w:rFonts w:ascii="Times New Roman"/>
          <w:b/>
          <w:i w:val="false"/>
          <w:color w:val="000000"/>
        </w:rPr>
        <w:t xml:space="preserve"> 2002 жылғы 7 қазандағы Азаматтық, отбасылық және қылмыстық істер бойынша құқықтық көмек пен құқықтық қатынастар туралы конвенцияға өзгерістер енгізу туралы ХАТТАМА</w:t>
      </w:r>
    </w:p>
    <w:bookmarkEnd w:id="2"/>
    <w:bookmarkStart w:name="z6" w:id="3"/>
    <w:p>
      <w:pPr>
        <w:spacing w:after="0"/>
        <w:ind w:left="0"/>
        <w:jc w:val="both"/>
      </w:pPr>
      <w:r>
        <w:rPr>
          <w:rFonts w:ascii="Times New Roman"/>
          <w:b w:val="false"/>
          <w:i w:val="false"/>
          <w:color w:val="000000"/>
          <w:sz w:val="28"/>
        </w:rPr>
        <w:t xml:space="preserve">
      Бұдан әрі Уағдаласушы Тараптар деп аталатын 2002 жылғы 7 қазандағы Азаматтық, отбасылық және қылмыстық істер бойынша құқықтық көмек пен құқықтық қатынастар туралы конвенцияға қатысушы мемлекеттер </w:t>
      </w:r>
    </w:p>
    <w:bookmarkEnd w:id="3"/>
    <w:p>
      <w:pPr>
        <w:spacing w:after="0"/>
        <w:ind w:left="0"/>
        <w:jc w:val="both"/>
      </w:pPr>
      <w:r>
        <w:rPr>
          <w:rFonts w:ascii="Times New Roman"/>
          <w:b w:val="false"/>
          <w:i w:val="false"/>
          <w:color w:val="000000"/>
          <w:sz w:val="28"/>
        </w:rPr>
        <w:t>
      Уағдаласушы Тараптардың аумақтарында кәмелетке толмаған балаларға алимент өндіріп алу туралы сот бұйрықтарын тануға өзара мүдделілікті негізге ала отырып,</w:t>
      </w:r>
    </w:p>
    <w:p>
      <w:pPr>
        <w:spacing w:after="0"/>
        <w:ind w:left="0"/>
        <w:jc w:val="both"/>
      </w:pPr>
      <w:r>
        <w:rPr>
          <w:rFonts w:ascii="Times New Roman"/>
          <w:b w:val="false"/>
          <w:i w:val="false"/>
          <w:color w:val="000000"/>
          <w:sz w:val="28"/>
        </w:rPr>
        <w:t>
      төмендегілер туралы уағдаласты:</w:t>
      </w:r>
    </w:p>
    <w:p>
      <w:pPr>
        <w:spacing w:after="0"/>
        <w:ind w:left="0"/>
        <w:jc w:val="both"/>
      </w:pPr>
      <w:r>
        <w:rPr>
          <w:rFonts w:ascii="Times New Roman"/>
          <w:b/>
          <w:i w:val="false"/>
          <w:color w:val="000000"/>
          <w:sz w:val="28"/>
        </w:rPr>
        <w:t>1-бап</w:t>
      </w:r>
    </w:p>
    <w:bookmarkStart w:name="z8" w:id="4"/>
    <w:p>
      <w:pPr>
        <w:spacing w:after="0"/>
        <w:ind w:left="0"/>
        <w:jc w:val="both"/>
      </w:pPr>
      <w:r>
        <w:rPr>
          <w:rFonts w:ascii="Times New Roman"/>
          <w:b w:val="false"/>
          <w:i w:val="false"/>
          <w:color w:val="000000"/>
          <w:sz w:val="28"/>
        </w:rPr>
        <w:t>
      2002 жылғы 7 қазандағы Азаматтық, отбасылық және қылмыстық істер бойынша құқықтық көмек пен құқықтық қатынастар туралы конвенцияға (бұдан әрі – Конвенция) мынадай өзгерістер енгізілсін:</w:t>
      </w:r>
    </w:p>
    <w:bookmarkEnd w:id="4"/>
    <w:bookmarkStart w:name="z9" w:id="5"/>
    <w:p>
      <w:pPr>
        <w:spacing w:after="0"/>
        <w:ind w:left="0"/>
        <w:jc w:val="both"/>
      </w:pPr>
      <w:r>
        <w:rPr>
          <w:rFonts w:ascii="Times New Roman"/>
          <w:b w:val="false"/>
          <w:i w:val="false"/>
          <w:color w:val="000000"/>
          <w:sz w:val="28"/>
        </w:rPr>
        <w:t>
      1. Конвенцияның 6-бабының бірінші абзацы "азаматтық істер бойынша атқарушы жазбаларды, сот шешімдерін" деген сөздерден кейін ", кәмелетке толмаған балаларға алимент өндіріп алу туралы сот бұйрықтарын (сот бұйрығы туралы ұйғарымдарды) (бұдан әрі – сот бұйрықтары)" деген сөздермен толықтырылсын.</w:t>
      </w:r>
    </w:p>
    <w:bookmarkEnd w:id="5"/>
    <w:bookmarkStart w:name="z10" w:id="6"/>
    <w:p>
      <w:pPr>
        <w:spacing w:after="0"/>
        <w:ind w:left="0"/>
        <w:jc w:val="both"/>
      </w:pPr>
      <w:r>
        <w:rPr>
          <w:rFonts w:ascii="Times New Roman"/>
          <w:b w:val="false"/>
          <w:i w:val="false"/>
          <w:color w:val="000000"/>
          <w:sz w:val="28"/>
        </w:rPr>
        <w:t>
      2. Конвенцияның 54-бабы 1-тармағының "а" тармақшасы "(бұдан әрі – шешім)" деген сөздерден кейін ", сот бұйрықтарын" деген сөздермен толықтырылсын.</w:t>
      </w:r>
    </w:p>
    <w:bookmarkEnd w:id="6"/>
    <w:bookmarkStart w:name="z11" w:id="7"/>
    <w:p>
      <w:pPr>
        <w:spacing w:after="0"/>
        <w:ind w:left="0"/>
        <w:jc w:val="both"/>
      </w:pPr>
      <w:r>
        <w:rPr>
          <w:rFonts w:ascii="Times New Roman"/>
          <w:b w:val="false"/>
          <w:i w:val="false"/>
          <w:color w:val="000000"/>
          <w:sz w:val="28"/>
        </w:rPr>
        <w:t>
      3. Конвенцияның 56-бабы мынадай редакцияда жазылсын:</w:t>
      </w:r>
    </w:p>
    <w:bookmarkEnd w:id="7"/>
    <w:p>
      <w:pPr>
        <w:spacing w:after="0"/>
        <w:ind w:left="0"/>
        <w:jc w:val="both"/>
      </w:pPr>
      <w:r>
        <w:rPr>
          <w:rFonts w:ascii="Times New Roman"/>
          <w:b w:val="false"/>
          <w:i w:val="false"/>
          <w:color w:val="000000"/>
          <w:sz w:val="28"/>
        </w:rPr>
        <w:t>
      "56-бап. Шешімді, сот бұйрығын тану және орындау туралы өтінішхат</w:t>
      </w:r>
    </w:p>
    <w:bookmarkStart w:name="z12" w:id="8"/>
    <w:p>
      <w:pPr>
        <w:spacing w:after="0"/>
        <w:ind w:left="0"/>
        <w:jc w:val="both"/>
      </w:pPr>
      <w:r>
        <w:rPr>
          <w:rFonts w:ascii="Times New Roman"/>
          <w:b w:val="false"/>
          <w:i w:val="false"/>
          <w:color w:val="000000"/>
          <w:sz w:val="28"/>
        </w:rPr>
        <w:t>
      1. Шешімді, сот бұйрығын тану және орындау туралы өтінішхатты пайдасына шешім, сот бұйрығы шығарылған тарап шешім, сот бұйрығы орындалуға жататын Уағдаласушы Тараптың құзыретті сотына береді. Оны іс бойынша шешім, сот бұйрығын шығарған бірінші сатыдағы сотқа да беруге болады. Бұл сот өтінішхат бойынша шешім шығаруға құзыретті сотқа өзінің шешімін, сот бұйрығын тану және орындау туралы өтінішхат жібереді.</w:t>
      </w:r>
    </w:p>
    <w:bookmarkEnd w:id="8"/>
    <w:bookmarkStart w:name="z13" w:id="9"/>
    <w:p>
      <w:pPr>
        <w:spacing w:after="0"/>
        <w:ind w:left="0"/>
        <w:jc w:val="both"/>
      </w:pPr>
      <w:r>
        <w:rPr>
          <w:rFonts w:ascii="Times New Roman"/>
          <w:b w:val="false"/>
          <w:i w:val="false"/>
          <w:color w:val="000000"/>
          <w:sz w:val="28"/>
        </w:rPr>
        <w:t>
      2. Өтінішхатқа:</w:t>
      </w:r>
    </w:p>
    <w:bookmarkEnd w:id="9"/>
    <w:bookmarkStart w:name="z14" w:id="10"/>
    <w:p>
      <w:pPr>
        <w:spacing w:after="0"/>
        <w:ind w:left="0"/>
        <w:jc w:val="both"/>
      </w:pPr>
      <w:r>
        <w:rPr>
          <w:rFonts w:ascii="Times New Roman"/>
          <w:b w:val="false"/>
          <w:i w:val="false"/>
          <w:color w:val="000000"/>
          <w:sz w:val="28"/>
        </w:rPr>
        <w:t>
      а) шешім, сот бұйрығы немесе олардың куәландырылған көшірмелері, сондай-ақ шешімнің, сот бұйрығының заңды күшіне енгені және орындалуға жататыны туралы немесе, егер бұл шешімнің, сот бұйрығының өзінен туындамаса, олар заңды күшіне енгенге дейін орындалуға жататыны туралы ресми құжат;</w:t>
      </w:r>
    </w:p>
    <w:bookmarkEnd w:id="10"/>
    <w:bookmarkStart w:name="z15" w:id="11"/>
    <w:p>
      <w:pPr>
        <w:spacing w:after="0"/>
        <w:ind w:left="0"/>
        <w:jc w:val="both"/>
      </w:pPr>
      <w:r>
        <w:rPr>
          <w:rFonts w:ascii="Times New Roman"/>
          <w:b w:val="false"/>
          <w:i w:val="false"/>
          <w:color w:val="000000"/>
          <w:sz w:val="28"/>
        </w:rPr>
        <w:t>
      б) процеске қатыспаған, оған қарсы шешім шығарылған тараптың тиісті тәртіппен және уақтылы сотқа шақырылғаны, ал ол процестік әрекетке қабілетсіз болған жағдайда тиісті түрде өкілінің болғаны жөніндегі құжат; сот бұйрығы шығарылған жағдайда – аумағында сот бұйрығы шығарылған Уағдаласушы Тараптың ұлттық заңнамасына сәйкес сот бұйрығы (оның көшірмесі) борышкерге тапсырылғанын немесе жіберілгенін растайтын құжат (оның көшірмесі);</w:t>
      </w:r>
    </w:p>
    <w:bookmarkEnd w:id="11"/>
    <w:bookmarkStart w:name="z16" w:id="12"/>
    <w:p>
      <w:pPr>
        <w:spacing w:after="0"/>
        <w:ind w:left="0"/>
        <w:jc w:val="both"/>
      </w:pPr>
      <w:r>
        <w:rPr>
          <w:rFonts w:ascii="Times New Roman"/>
          <w:b w:val="false"/>
          <w:i w:val="false"/>
          <w:color w:val="000000"/>
          <w:sz w:val="28"/>
        </w:rPr>
        <w:t>
      в) шешім, сот бұйрығы жөнелтілген кезде олардың ішінара орындалғанын растайтын құжат;</w:t>
      </w:r>
    </w:p>
    <w:bookmarkEnd w:id="12"/>
    <w:bookmarkStart w:name="z17" w:id="13"/>
    <w:p>
      <w:pPr>
        <w:spacing w:after="0"/>
        <w:ind w:left="0"/>
        <w:jc w:val="both"/>
      </w:pPr>
      <w:r>
        <w:rPr>
          <w:rFonts w:ascii="Times New Roman"/>
          <w:b w:val="false"/>
          <w:i w:val="false"/>
          <w:color w:val="000000"/>
          <w:sz w:val="28"/>
        </w:rPr>
        <w:t>
      г) шарттық соттылық істері бойынша тараптардың келісімін растайтын құжат қоса беріледі.</w:t>
      </w:r>
    </w:p>
    <w:bookmarkEnd w:id="13"/>
    <w:bookmarkStart w:name="z18" w:id="14"/>
    <w:p>
      <w:pPr>
        <w:spacing w:after="0"/>
        <w:ind w:left="0"/>
        <w:jc w:val="both"/>
      </w:pPr>
      <w:r>
        <w:rPr>
          <w:rFonts w:ascii="Times New Roman"/>
          <w:b w:val="false"/>
          <w:i w:val="false"/>
          <w:color w:val="000000"/>
          <w:sz w:val="28"/>
        </w:rPr>
        <w:t>
      3. Шешімді, сот бұйрығын тану және орындау туралы өтінішхатқа және оған қоса берілген құжаттарға сұрау салынатын Уағдаласушы Тараптың тіліне немесе орыс тіліне куәландырылған аудармасы қоса беріледі".</w:t>
      </w:r>
    </w:p>
    <w:bookmarkEnd w:id="14"/>
    <w:bookmarkStart w:name="z19" w:id="15"/>
    <w:p>
      <w:pPr>
        <w:spacing w:after="0"/>
        <w:ind w:left="0"/>
        <w:jc w:val="both"/>
      </w:pPr>
      <w:r>
        <w:rPr>
          <w:rFonts w:ascii="Times New Roman"/>
          <w:b w:val="false"/>
          <w:i w:val="false"/>
          <w:color w:val="000000"/>
          <w:sz w:val="28"/>
        </w:rPr>
        <w:t xml:space="preserve">
      4. Конвенцияның 59-бабының "в" тармақшасы мынадай мазмұндағы абзацпен толықтырылсын: </w:t>
      </w:r>
    </w:p>
    <w:bookmarkEnd w:id="15"/>
    <w:p>
      <w:pPr>
        <w:spacing w:after="0"/>
        <w:ind w:left="0"/>
        <w:jc w:val="both"/>
      </w:pPr>
      <w:r>
        <w:rPr>
          <w:rFonts w:ascii="Times New Roman"/>
          <w:b w:val="false"/>
          <w:i w:val="false"/>
          <w:color w:val="000000"/>
          <w:sz w:val="28"/>
        </w:rPr>
        <w:t>
      "сот бұйрығы шығарылған жағдайда – аумағында сот бұйрығы шығарылған Уағдаласушы Тараптың ұлттық заңнамасына сәйкес борышкерге сот бұйрығы (оның көшірмесі) тапсырылмаса немесе жіберілмесе;".</w:t>
      </w:r>
    </w:p>
    <w:p>
      <w:pPr>
        <w:spacing w:after="0"/>
        <w:ind w:left="0"/>
        <w:jc w:val="both"/>
      </w:pPr>
      <w:r>
        <w:rPr>
          <w:rFonts w:ascii="Times New Roman"/>
          <w:b/>
          <w:i w:val="false"/>
          <w:color w:val="000000"/>
          <w:sz w:val="28"/>
        </w:rPr>
        <w:t>2-бап</w:t>
      </w:r>
    </w:p>
    <w:bookmarkStart w:name="z21" w:id="16"/>
    <w:p>
      <w:pPr>
        <w:spacing w:after="0"/>
        <w:ind w:left="0"/>
        <w:jc w:val="both"/>
      </w:pPr>
      <w:r>
        <w:rPr>
          <w:rFonts w:ascii="Times New Roman"/>
          <w:b w:val="false"/>
          <w:i w:val="false"/>
          <w:color w:val="000000"/>
          <w:sz w:val="28"/>
        </w:rPr>
        <w:t>
      Осы Хаттама ратификациялауға жатады және Конвенцияның 120-бабында көзделген тәртіппен күшіне енеді.</w:t>
      </w:r>
    </w:p>
    <w:bookmarkEnd w:id="16"/>
    <w:p>
      <w:pPr>
        <w:spacing w:after="0"/>
        <w:ind w:left="0"/>
        <w:jc w:val="both"/>
      </w:pPr>
      <w:r>
        <w:rPr>
          <w:rFonts w:ascii="Times New Roman"/>
          <w:b w:val="false"/>
          <w:i w:val="false"/>
          <w:color w:val="000000"/>
          <w:sz w:val="28"/>
        </w:rPr>
        <w:t>
      Осы Хаттама күшіне енгеннен кейін оған басқа мемлекеттер депозитарийге қосылу туралы құжаттарды беру арқылы барлық Уағдаласушы Тараптың келісімімен қосыла алады. Депозитарий осындай қосылуға келісім туралы соңғы хабарды алған күннен бастап 30 күн өткен соң қосылу күшіне енді деп саналады.</w:t>
      </w:r>
    </w:p>
    <w:p>
      <w:pPr>
        <w:spacing w:after="0"/>
        <w:ind w:left="0"/>
        <w:jc w:val="both"/>
      </w:pPr>
      <w:r>
        <w:rPr>
          <w:rFonts w:ascii="Times New Roman"/>
          <w:b w:val="false"/>
          <w:i w:val="false"/>
          <w:color w:val="000000"/>
          <w:sz w:val="28"/>
        </w:rPr>
        <w:t>
      ______________қаласында орыс тілінде бір төлнұсқа данада жасалды. Төлнұсқа данасы Тәуелсіз Мемлекеттер Достастығының Атқарушы комитетінде сақталады, ол осы Хаттамаға қол қойған әрбір мемлекетке оның куәландырылған көшірмесін жібереді.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Әзербайжан Республикасы үшін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Ресей Федерациясы үшін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Армения Республикасы үшін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Тәжікстан Республикасы үшін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Беларусь Республикасы Үшін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Түрікменстан үшін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 үшін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Өзбекстан Республикасы үшін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Қырғыз Республикасы үшін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Украина үшін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Молдова Республикасы үшін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