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d579" w14:textId="de2d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4 қазандағы № 821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"9. Заңды тұлғаның орналасқан жері: </w:t>
      </w:r>
    </w:p>
    <w:bookmarkEnd w:id="3"/>
    <w:bookmarkStart w:name="z6" w:id="4"/>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мекемесі, 010000, Астана қаласы, Есіл ауданы, Мәңгілік Ел даңғылы, 8-үй, "Министрліктер үйі" әкімшілік ғимараты, 6-кіреберіс.";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мынадай мазмұндағы 206-2) тармақпен толықтырылсын:</w:t>
      </w:r>
    </w:p>
    <w:bookmarkEnd w:id="5"/>
    <w:bookmarkStart w:name="z9" w:id="6"/>
    <w:p>
      <w:pPr>
        <w:spacing w:after="0"/>
        <w:ind w:left="0"/>
        <w:jc w:val="both"/>
      </w:pPr>
      <w:r>
        <w:rPr>
          <w:rFonts w:ascii="Times New Roman"/>
          <w:b w:val="false"/>
          <w:i w:val="false"/>
          <w:color w:val="000000"/>
          <w:sz w:val="28"/>
        </w:rPr>
        <w:t xml:space="preserve">
      "206-2)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тұлғалардың петицияларын қарау;";</w:t>
      </w:r>
    </w:p>
    <w:bookmarkEnd w:id="6"/>
    <w:bookmarkStart w:name="z10" w:id="7"/>
    <w:p>
      <w:pPr>
        <w:spacing w:after="0"/>
        <w:ind w:left="0"/>
        <w:jc w:val="both"/>
      </w:pPr>
      <w:r>
        <w:rPr>
          <w:rFonts w:ascii="Times New Roman"/>
          <w:b w:val="false"/>
          <w:i w:val="false"/>
          <w:color w:val="000000"/>
          <w:sz w:val="28"/>
        </w:rPr>
        <w:t>
      мынадай мазмұндағы 229-38), 229-39), 229-40), 229-41), 229-42), 229-43), 229-44), 229-45), 229-46), 229-47) және 229-48) тармақшалармен толықтырылсын:</w:t>
      </w:r>
    </w:p>
    <w:bookmarkEnd w:id="7"/>
    <w:bookmarkStart w:name="z11" w:id="8"/>
    <w:p>
      <w:pPr>
        <w:spacing w:after="0"/>
        <w:ind w:left="0"/>
        <w:jc w:val="both"/>
      </w:pPr>
      <w:r>
        <w:rPr>
          <w:rFonts w:ascii="Times New Roman"/>
          <w:b w:val="false"/>
          <w:i w:val="false"/>
          <w:color w:val="000000"/>
          <w:sz w:val="28"/>
        </w:rPr>
        <w:t>
      "229-38) адам саудасы құрбандарын әлеуметтік қорғау саласындағы мемлекеттік саясатты қалыптастыру және іске асыру, адам саудасына қарсы іс-қимыл субъектілерінің қызметін үйлестіру;</w:t>
      </w:r>
    </w:p>
    <w:bookmarkEnd w:id="8"/>
    <w:bookmarkStart w:name="z12" w:id="9"/>
    <w:p>
      <w:pPr>
        <w:spacing w:after="0"/>
        <w:ind w:left="0"/>
        <w:jc w:val="both"/>
      </w:pPr>
      <w:r>
        <w:rPr>
          <w:rFonts w:ascii="Times New Roman"/>
          <w:b w:val="false"/>
          <w:i w:val="false"/>
          <w:color w:val="000000"/>
          <w:sz w:val="28"/>
        </w:rPr>
        <w:t>
      229-39)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жасау;</w:t>
      </w:r>
    </w:p>
    <w:bookmarkEnd w:id="9"/>
    <w:bookmarkStart w:name="z13" w:id="10"/>
    <w:p>
      <w:pPr>
        <w:spacing w:after="0"/>
        <w:ind w:left="0"/>
        <w:jc w:val="both"/>
      </w:pPr>
      <w:r>
        <w:rPr>
          <w:rFonts w:ascii="Times New Roman"/>
          <w:b w:val="false"/>
          <w:i w:val="false"/>
          <w:color w:val="000000"/>
          <w:sz w:val="28"/>
        </w:rPr>
        <w:t>
      229-40)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үйлестіру және жүзеге асыру;</w:t>
      </w:r>
    </w:p>
    <w:bookmarkEnd w:id="10"/>
    <w:bookmarkStart w:name="z14" w:id="11"/>
    <w:p>
      <w:pPr>
        <w:spacing w:after="0"/>
        <w:ind w:left="0"/>
        <w:jc w:val="both"/>
      </w:pPr>
      <w:r>
        <w:rPr>
          <w:rFonts w:ascii="Times New Roman"/>
          <w:b w:val="false"/>
          <w:i w:val="false"/>
          <w:color w:val="000000"/>
          <w:sz w:val="28"/>
        </w:rPr>
        <w:t>
      229-41)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жинақтау, сондай-ақ оны жетілдіру бойынша ұсыныстар әзірлеу және енгізу;</w:t>
      </w:r>
    </w:p>
    <w:bookmarkEnd w:id="11"/>
    <w:bookmarkStart w:name="z15" w:id="12"/>
    <w:p>
      <w:pPr>
        <w:spacing w:after="0"/>
        <w:ind w:left="0"/>
        <w:jc w:val="both"/>
      </w:pPr>
      <w:r>
        <w:rPr>
          <w:rFonts w:ascii="Times New Roman"/>
          <w:b w:val="false"/>
          <w:i w:val="false"/>
          <w:color w:val="000000"/>
          <w:sz w:val="28"/>
        </w:rPr>
        <w:t>
      229-42) адам саудасына қарсы іс-қимыл субъектілерінің қызметкерлерін даярлауды, қайта даярлауды және олардың біліктілігін арттыруды ұйымдастыру;</w:t>
      </w:r>
    </w:p>
    <w:bookmarkEnd w:id="12"/>
    <w:bookmarkStart w:name="z16" w:id="13"/>
    <w:p>
      <w:pPr>
        <w:spacing w:after="0"/>
        <w:ind w:left="0"/>
        <w:jc w:val="both"/>
      </w:pPr>
      <w:r>
        <w:rPr>
          <w:rFonts w:ascii="Times New Roman"/>
          <w:b w:val="false"/>
          <w:i w:val="false"/>
          <w:color w:val="000000"/>
          <w:sz w:val="28"/>
        </w:rPr>
        <w:t>
      229-43)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ету;</w:t>
      </w:r>
    </w:p>
    <w:bookmarkEnd w:id="13"/>
    <w:bookmarkStart w:name="z17" w:id="14"/>
    <w:p>
      <w:pPr>
        <w:spacing w:after="0"/>
        <w:ind w:left="0"/>
        <w:jc w:val="both"/>
      </w:pPr>
      <w:r>
        <w:rPr>
          <w:rFonts w:ascii="Times New Roman"/>
          <w:b w:val="false"/>
          <w:i w:val="false"/>
          <w:color w:val="000000"/>
          <w:sz w:val="28"/>
        </w:rPr>
        <w:t>
      229-44) жұртшылықты адам саудасына қарсы іс-қимыл саласындағы қызметтің нәтижелері туралы хабардар ету;</w:t>
      </w:r>
    </w:p>
    <w:bookmarkEnd w:id="14"/>
    <w:bookmarkStart w:name="z18" w:id="15"/>
    <w:p>
      <w:pPr>
        <w:spacing w:after="0"/>
        <w:ind w:left="0"/>
        <w:jc w:val="both"/>
      </w:pPr>
      <w:r>
        <w:rPr>
          <w:rFonts w:ascii="Times New Roman"/>
          <w:b w:val="false"/>
          <w:i w:val="false"/>
          <w:color w:val="000000"/>
          <w:sz w:val="28"/>
        </w:rPr>
        <w:t>
      229-45) адам саудасына қарсы іс қимыл саласындағы қауіп-қатерлерді бағалауды жүргізу қағидаларын Қазақстан Республикасының Ішкі істер министрлігімен бірлесіп бекіту;</w:t>
      </w:r>
    </w:p>
    <w:bookmarkEnd w:id="15"/>
    <w:bookmarkStart w:name="z19" w:id="16"/>
    <w:p>
      <w:pPr>
        <w:spacing w:after="0"/>
        <w:ind w:left="0"/>
        <w:jc w:val="both"/>
      </w:pPr>
      <w:r>
        <w:rPr>
          <w:rFonts w:ascii="Times New Roman"/>
          <w:b w:val="false"/>
          <w:i w:val="false"/>
          <w:color w:val="000000"/>
          <w:sz w:val="28"/>
        </w:rPr>
        <w:t>
      229-46) адам саудасы құрбандарына көмек көрсету және арнаулы әлеуметтік көрсетілетін қызметтерді ұсыну үшін оларды қайта бағыттау тәртібін Қазақстан Республикасының Ішкі істер министрлігімен бірлесіп және адам саудасына қарсы іс-қимыл саласындағы өзге де мемлекеттік органдармен келісу бойынша бекіту;</w:t>
      </w:r>
    </w:p>
    <w:bookmarkEnd w:id="16"/>
    <w:bookmarkStart w:name="z20" w:id="17"/>
    <w:p>
      <w:pPr>
        <w:spacing w:after="0"/>
        <w:ind w:left="0"/>
        <w:jc w:val="both"/>
      </w:pPr>
      <w:r>
        <w:rPr>
          <w:rFonts w:ascii="Times New Roman"/>
          <w:b w:val="false"/>
          <w:i w:val="false"/>
          <w:color w:val="000000"/>
          <w:sz w:val="28"/>
        </w:rPr>
        <w:t>
      229-47) Адам саудасына қарсы іс-қимыл жөніндегі ведомствоаралық комиссия туралы ережені Қазақстан Республикасының Ішкі істер министрлігімен бірлесіп бекіту;</w:t>
      </w:r>
    </w:p>
    <w:bookmarkEnd w:id="17"/>
    <w:bookmarkStart w:name="z21" w:id="18"/>
    <w:p>
      <w:pPr>
        <w:spacing w:after="0"/>
        <w:ind w:left="0"/>
        <w:jc w:val="both"/>
      </w:pPr>
      <w:r>
        <w:rPr>
          <w:rFonts w:ascii="Times New Roman"/>
          <w:b w:val="false"/>
          <w:i w:val="false"/>
          <w:color w:val="000000"/>
          <w:sz w:val="28"/>
        </w:rPr>
        <w:t>
      229-48) Адам саудасына қарсы іс-қимыл жөніндегі өңірлік комиссия туралы үлгілік ережені Қазақстан Республикасының Ішкі істер министрлігімен бірлесіп бекіту;".</w:t>
      </w:r>
    </w:p>
    <w:bookmarkEnd w:id="18"/>
    <w:bookmarkStart w:name="z22" w:id="1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