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a679" w14:textId="501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республикалық бюджеттің көрсеткіштерін түзету және "2024 – 2026 жылдарға арналған республикалық бюджет туралы" Қазақстан Республикасының Заңын іске асыру туралы" Қазақстан Республикасы Үкіметінің 2023 жылғы 12 желтоқсандағы № 1108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 тамыздағы № 620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республикалық бюджеттің көрсеткіштерін түзету жүзеге асырылсын.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"2024 – 2026 жылдарға арналған республикалық бюджет туралы" Қазақстан Республикасының Заңын іске асыру туралы" Қазақстан Республикасы Үкіметінің 2023 жылғы 12 желтоқсандағы № 1108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38 056 124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38 056 124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айналма автомобиль жолы (ҮААЖ)" автомобиль жолын салу және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айналма автомобиль жолы (ҮААЖ)" автомобиль жолын салу және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республикалық бюджеттің көрсеткіштерін түзету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сенімгерлік басқару шарты бойынша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