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bf68" w14:textId="710b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қорғаныс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12 маусымдағы № 455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берiлiп отырған Қазақстан Республикасының Үкіметі мен Сербия Республикасының Үкіметі арасындағы қорғаныс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Қорғаныс министрі Руслан Фатихұлы Жақсылықовқа Қазақстан Республикасының Үкіметі мен Сербия Республикасының Үкіметі арасындағы қорғаныс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2024 жылғы </w:t>
            </w:r>
            <w:r>
              <w:br/>
            </w:r>
            <w:r>
              <w:rPr>
                <w:rFonts w:ascii="Times New Roman"/>
                <w:b w:val="false"/>
                <w:i w:val="false"/>
                <w:color w:val="000000"/>
                <w:sz w:val="20"/>
              </w:rPr>
              <w:t>12 маусымдағы № 455 қаулысы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Сербия Республикасының Үкіметі арасындағы қорғаныс саласындағы ынтымақтастық туралы</w:t>
      </w:r>
      <w:r>
        <w:br/>
      </w:r>
      <w:r>
        <w:rPr>
          <w:rFonts w:ascii="Times New Roman"/>
          <w:b/>
          <w:i w:val="false"/>
          <w:color w:val="000000"/>
        </w:rPr>
        <w:t>келісім</w:t>
      </w:r>
    </w:p>
    <w:bookmarkEnd w:id="4"/>
    <w:bookmarkStart w:name="z11"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Сербия Республикасының Үкіметі</w:t>
      </w:r>
    </w:p>
    <w:bookmarkEnd w:id="5"/>
    <w:bookmarkStart w:name="z12" w:id="6"/>
    <w:p>
      <w:pPr>
        <w:spacing w:after="0"/>
        <w:ind w:left="0"/>
        <w:jc w:val="both"/>
      </w:pPr>
      <w:r>
        <w:rPr>
          <w:rFonts w:ascii="Times New Roman"/>
          <w:b w:val="false"/>
          <w:i w:val="false"/>
          <w:color w:val="000000"/>
          <w:sz w:val="28"/>
        </w:rPr>
        <w:t xml:space="preserve">
      Біріккен Ұлттар Ұйымы Жарғысының мақсаттары мен қағидаттарын назарға ала отырып, </w:t>
      </w:r>
    </w:p>
    <w:bookmarkEnd w:id="6"/>
    <w:bookmarkStart w:name="z13" w:id="7"/>
    <w:p>
      <w:pPr>
        <w:spacing w:after="0"/>
        <w:ind w:left="0"/>
        <w:jc w:val="both"/>
      </w:pPr>
      <w:r>
        <w:rPr>
          <w:rFonts w:ascii="Times New Roman"/>
          <w:b w:val="false"/>
          <w:i w:val="false"/>
          <w:color w:val="000000"/>
          <w:sz w:val="28"/>
        </w:rPr>
        <w:t>
      әлемде тәртіп пен қауіпсіздікке ықпал етуге ұмтыла отырып,</w:t>
      </w:r>
    </w:p>
    <w:bookmarkEnd w:id="7"/>
    <w:bookmarkStart w:name="z14" w:id="8"/>
    <w:p>
      <w:pPr>
        <w:spacing w:after="0"/>
        <w:ind w:left="0"/>
        <w:jc w:val="both"/>
      </w:pPr>
      <w:r>
        <w:rPr>
          <w:rFonts w:ascii="Times New Roman"/>
          <w:b w:val="false"/>
          <w:i w:val="false"/>
          <w:color w:val="000000"/>
          <w:sz w:val="28"/>
        </w:rPr>
        <w:t>
      әріптестік пен ынтымақтастық рухында әрекет етіп, қорғаныс саласындағы достық қатынасты дамытуға ниет білдіре отырып,</w:t>
      </w:r>
    </w:p>
    <w:bookmarkEnd w:id="8"/>
    <w:bookmarkStart w:name="z15" w:id="9"/>
    <w:p>
      <w:pPr>
        <w:spacing w:after="0"/>
        <w:ind w:left="0"/>
        <w:jc w:val="both"/>
      </w:pPr>
      <w:r>
        <w:rPr>
          <w:rFonts w:ascii="Times New Roman"/>
          <w:b w:val="false"/>
          <w:i w:val="false"/>
          <w:color w:val="000000"/>
          <w:sz w:val="28"/>
        </w:rPr>
        <w:t>
      өзара құрметті, сенім мен түсіністікті күшейту мақсатында</w:t>
      </w:r>
    </w:p>
    <w:bookmarkEnd w:id="9"/>
    <w:bookmarkStart w:name="z16" w:id="10"/>
    <w:p>
      <w:pPr>
        <w:spacing w:after="0"/>
        <w:ind w:left="0"/>
        <w:jc w:val="both"/>
      </w:pPr>
      <w:r>
        <w:rPr>
          <w:rFonts w:ascii="Times New Roman"/>
          <w:b w:val="false"/>
          <w:i w:val="false"/>
          <w:color w:val="000000"/>
          <w:sz w:val="28"/>
        </w:rPr>
        <w:t>
      төмендегілер туралы келісті:</w:t>
      </w:r>
    </w:p>
    <w:bookmarkEnd w:id="10"/>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Мақсаты</w:t>
      </w:r>
    </w:p>
    <w:bookmarkStart w:name="z18" w:id="11"/>
    <w:p>
      <w:pPr>
        <w:spacing w:after="0"/>
        <w:ind w:left="0"/>
        <w:jc w:val="both"/>
      </w:pPr>
      <w:r>
        <w:rPr>
          <w:rFonts w:ascii="Times New Roman"/>
          <w:b w:val="false"/>
          <w:i w:val="false"/>
          <w:color w:val="000000"/>
          <w:sz w:val="28"/>
        </w:rPr>
        <w:t>
      Осы Келісімнің мақсаттары Тарап мемлекеттерінің ұлттық заңнамасына сәйкес Тараптар арасындағы теңдік және өзаралық қағидаттары негізінде қорғаныс саласындағы ынтымақтастықты орнату және дамыту болып табылады.</w:t>
      </w:r>
    </w:p>
    <w:bookmarkEnd w:id="11"/>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Уәкілетті органдар</w:t>
      </w:r>
    </w:p>
    <w:bookmarkStart w:name="z20" w:id="12"/>
    <w:p>
      <w:pPr>
        <w:spacing w:after="0"/>
        <w:ind w:left="0"/>
        <w:jc w:val="both"/>
      </w:pPr>
      <w:r>
        <w:rPr>
          <w:rFonts w:ascii="Times New Roman"/>
          <w:b w:val="false"/>
          <w:i w:val="false"/>
          <w:color w:val="000000"/>
          <w:sz w:val="28"/>
        </w:rPr>
        <w:t>
      1. Осы Келісімді іске асыруға жауапты уәкілетті органдар:</w:t>
      </w:r>
    </w:p>
    <w:bookmarkEnd w:id="12"/>
    <w:bookmarkStart w:name="z21" w:id="13"/>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w:t>
      </w:r>
    </w:p>
    <w:bookmarkEnd w:id="13"/>
    <w:bookmarkStart w:name="z22" w:id="14"/>
    <w:p>
      <w:pPr>
        <w:spacing w:after="0"/>
        <w:ind w:left="0"/>
        <w:jc w:val="both"/>
      </w:pPr>
      <w:r>
        <w:rPr>
          <w:rFonts w:ascii="Times New Roman"/>
          <w:b w:val="false"/>
          <w:i w:val="false"/>
          <w:color w:val="000000"/>
          <w:sz w:val="28"/>
        </w:rPr>
        <w:t>
      Сербия тарапынан – Сербия Республикасының Қорғаныс министрлігі болып табылады.</w:t>
      </w:r>
    </w:p>
    <w:bookmarkEnd w:id="14"/>
    <w:bookmarkStart w:name="z23" w:id="15"/>
    <w:p>
      <w:pPr>
        <w:spacing w:after="0"/>
        <w:ind w:left="0"/>
        <w:jc w:val="both"/>
      </w:pPr>
      <w:r>
        <w:rPr>
          <w:rFonts w:ascii="Times New Roman"/>
          <w:b w:val="false"/>
          <w:i w:val="false"/>
          <w:color w:val="000000"/>
          <w:sz w:val="28"/>
        </w:rPr>
        <w:t>
      2. Уәкілетті органдардың атауы немесе функциялары өзгерген жағдайда Тараптар бір-бірін дипломатиялық арналар арқылы дереу хабардар етеді.</w:t>
      </w:r>
    </w:p>
    <w:bookmarkEnd w:id="15"/>
    <w:bookmarkStart w:name="z24" w:id="16"/>
    <w:p>
      <w:pPr>
        <w:spacing w:after="0"/>
        <w:ind w:left="0"/>
        <w:jc w:val="both"/>
      </w:pPr>
      <w:r>
        <w:rPr>
          <w:rFonts w:ascii="Times New Roman"/>
          <w:b w:val="false"/>
          <w:i w:val="false"/>
          <w:color w:val="000000"/>
          <w:sz w:val="28"/>
        </w:rPr>
        <w:t>
      3. Осы Келісімді іске асыру мақсатында Тараптардың уәкілетті органдары жекелеген шарттар жасай алады.</w:t>
      </w:r>
    </w:p>
    <w:bookmarkEnd w:id="16"/>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Ынтымақтастық салалары</w:t>
      </w:r>
    </w:p>
    <w:bookmarkStart w:name="z26" w:id="17"/>
    <w:p>
      <w:pPr>
        <w:spacing w:after="0"/>
        <w:ind w:left="0"/>
        <w:jc w:val="both"/>
      </w:pPr>
      <w:r>
        <w:rPr>
          <w:rFonts w:ascii="Times New Roman"/>
          <w:b w:val="false"/>
          <w:i w:val="false"/>
          <w:color w:val="000000"/>
          <w:sz w:val="28"/>
        </w:rPr>
        <w:t>
      Тараптар мынадай салаларда ынтымақтастықты жүзеге асырады:</w:t>
      </w:r>
    </w:p>
    <w:bookmarkEnd w:id="17"/>
    <w:bookmarkStart w:name="z27" w:id="18"/>
    <w:p>
      <w:pPr>
        <w:spacing w:after="0"/>
        <w:ind w:left="0"/>
        <w:jc w:val="both"/>
      </w:pPr>
      <w:r>
        <w:rPr>
          <w:rFonts w:ascii="Times New Roman"/>
          <w:b w:val="false"/>
          <w:i w:val="false"/>
          <w:color w:val="000000"/>
          <w:sz w:val="28"/>
        </w:rPr>
        <w:t>
      1) қорғаныс саясаты және қауіпсіздік;</w:t>
      </w:r>
    </w:p>
    <w:bookmarkEnd w:id="18"/>
    <w:bookmarkStart w:name="z28" w:id="19"/>
    <w:p>
      <w:pPr>
        <w:spacing w:after="0"/>
        <w:ind w:left="0"/>
        <w:jc w:val="both"/>
      </w:pPr>
      <w:r>
        <w:rPr>
          <w:rFonts w:ascii="Times New Roman"/>
          <w:b w:val="false"/>
          <w:i w:val="false"/>
          <w:color w:val="000000"/>
          <w:sz w:val="28"/>
        </w:rPr>
        <w:t xml:space="preserve">
      2) әскери білім; </w:t>
      </w:r>
    </w:p>
    <w:bookmarkEnd w:id="19"/>
    <w:bookmarkStart w:name="z29" w:id="20"/>
    <w:p>
      <w:pPr>
        <w:spacing w:after="0"/>
        <w:ind w:left="0"/>
        <w:jc w:val="both"/>
      </w:pPr>
      <w:r>
        <w:rPr>
          <w:rFonts w:ascii="Times New Roman"/>
          <w:b w:val="false"/>
          <w:i w:val="false"/>
          <w:color w:val="000000"/>
          <w:sz w:val="28"/>
        </w:rPr>
        <w:t>
      3) әскери қызметшілерді кәсіби даярлау;</w:t>
      </w:r>
    </w:p>
    <w:bookmarkEnd w:id="20"/>
    <w:bookmarkStart w:name="z30" w:id="21"/>
    <w:p>
      <w:pPr>
        <w:spacing w:after="0"/>
        <w:ind w:left="0"/>
        <w:jc w:val="both"/>
      </w:pPr>
      <w:r>
        <w:rPr>
          <w:rFonts w:ascii="Times New Roman"/>
          <w:b w:val="false"/>
          <w:i w:val="false"/>
          <w:color w:val="000000"/>
          <w:sz w:val="28"/>
        </w:rPr>
        <w:t>
      4) тылдық қамтамасыз ету;</w:t>
      </w:r>
    </w:p>
    <w:bookmarkEnd w:id="21"/>
    <w:bookmarkStart w:name="z31" w:id="22"/>
    <w:p>
      <w:pPr>
        <w:spacing w:after="0"/>
        <w:ind w:left="0"/>
        <w:jc w:val="both"/>
      </w:pPr>
      <w:r>
        <w:rPr>
          <w:rFonts w:ascii="Times New Roman"/>
          <w:b w:val="false"/>
          <w:i w:val="false"/>
          <w:color w:val="000000"/>
          <w:sz w:val="28"/>
        </w:rPr>
        <w:t>
      5) әскери медицина;</w:t>
      </w:r>
    </w:p>
    <w:bookmarkEnd w:id="22"/>
    <w:bookmarkStart w:name="z32" w:id="23"/>
    <w:p>
      <w:pPr>
        <w:spacing w:after="0"/>
        <w:ind w:left="0"/>
        <w:jc w:val="both"/>
      </w:pPr>
      <w:r>
        <w:rPr>
          <w:rFonts w:ascii="Times New Roman"/>
          <w:b w:val="false"/>
          <w:i w:val="false"/>
          <w:color w:val="000000"/>
          <w:sz w:val="28"/>
        </w:rPr>
        <w:t>
      6) бейбітшілікті қолдау операцияларына байланысты мәселелер бойынша консультациялар;</w:t>
      </w:r>
    </w:p>
    <w:bookmarkEnd w:id="23"/>
    <w:bookmarkStart w:name="z33" w:id="24"/>
    <w:p>
      <w:pPr>
        <w:spacing w:after="0"/>
        <w:ind w:left="0"/>
        <w:jc w:val="both"/>
      </w:pPr>
      <w:r>
        <w:rPr>
          <w:rFonts w:ascii="Times New Roman"/>
          <w:b w:val="false"/>
          <w:i w:val="false"/>
          <w:color w:val="000000"/>
          <w:sz w:val="28"/>
        </w:rPr>
        <w:t>
      7) Тараптар немесе олардың уәкілетті органдары келіскен ынтымақтастықтың басқа да салалары.</w:t>
      </w:r>
    </w:p>
    <w:bookmarkEnd w:id="24"/>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Ынтымақтастық нысандары</w:t>
      </w:r>
    </w:p>
    <w:bookmarkStart w:name="z35" w:id="25"/>
    <w:p>
      <w:pPr>
        <w:spacing w:after="0"/>
        <w:ind w:left="0"/>
        <w:jc w:val="both"/>
      </w:pPr>
      <w:r>
        <w:rPr>
          <w:rFonts w:ascii="Times New Roman"/>
          <w:b w:val="false"/>
          <w:i w:val="false"/>
          <w:color w:val="000000"/>
          <w:sz w:val="28"/>
        </w:rPr>
        <w:t>
      Тараптар мынадай нысандарда ынтымақтастықты жүзеге асырады:</w:t>
      </w:r>
    </w:p>
    <w:bookmarkEnd w:id="25"/>
    <w:bookmarkStart w:name="z36" w:id="26"/>
    <w:p>
      <w:pPr>
        <w:spacing w:after="0"/>
        <w:ind w:left="0"/>
        <w:jc w:val="both"/>
      </w:pPr>
      <w:r>
        <w:rPr>
          <w:rFonts w:ascii="Times New Roman"/>
          <w:b w:val="false"/>
          <w:i w:val="false"/>
          <w:color w:val="000000"/>
          <w:sz w:val="28"/>
        </w:rPr>
        <w:t>
      1) Тарап өкілдерінің ресми сапарлары;</w:t>
      </w:r>
    </w:p>
    <w:bookmarkEnd w:id="26"/>
    <w:bookmarkStart w:name="z37" w:id="27"/>
    <w:p>
      <w:pPr>
        <w:spacing w:after="0"/>
        <w:ind w:left="0"/>
        <w:jc w:val="both"/>
      </w:pPr>
      <w:r>
        <w:rPr>
          <w:rFonts w:ascii="Times New Roman"/>
          <w:b w:val="false"/>
          <w:i w:val="false"/>
          <w:color w:val="000000"/>
          <w:sz w:val="28"/>
        </w:rPr>
        <w:t>
      2) Тарап делегацияларының жұмыс кездесулері;</w:t>
      </w:r>
    </w:p>
    <w:bookmarkEnd w:id="27"/>
    <w:bookmarkStart w:name="z38" w:id="28"/>
    <w:p>
      <w:pPr>
        <w:spacing w:after="0"/>
        <w:ind w:left="0"/>
        <w:jc w:val="both"/>
      </w:pPr>
      <w:r>
        <w:rPr>
          <w:rFonts w:ascii="Times New Roman"/>
          <w:b w:val="false"/>
          <w:i w:val="false"/>
          <w:color w:val="000000"/>
          <w:sz w:val="28"/>
        </w:rPr>
        <w:t>
      3) тәжірибе алмасу және консультациялар өткізу;</w:t>
      </w:r>
    </w:p>
    <w:bookmarkEnd w:id="28"/>
    <w:bookmarkStart w:name="z39" w:id="29"/>
    <w:p>
      <w:pPr>
        <w:spacing w:after="0"/>
        <w:ind w:left="0"/>
        <w:jc w:val="both"/>
      </w:pPr>
      <w:r>
        <w:rPr>
          <w:rFonts w:ascii="Times New Roman"/>
          <w:b w:val="false"/>
          <w:i w:val="false"/>
          <w:color w:val="000000"/>
          <w:sz w:val="28"/>
        </w:rPr>
        <w:t>
      4) оқыту жобаларына, тағылымдамаларға және біліктілікті арттыру курстарына қатысу;</w:t>
      </w:r>
    </w:p>
    <w:bookmarkEnd w:id="29"/>
    <w:bookmarkStart w:name="z40" w:id="30"/>
    <w:p>
      <w:pPr>
        <w:spacing w:after="0"/>
        <w:ind w:left="0"/>
        <w:jc w:val="both"/>
      </w:pPr>
      <w:r>
        <w:rPr>
          <w:rFonts w:ascii="Times New Roman"/>
          <w:b w:val="false"/>
          <w:i w:val="false"/>
          <w:color w:val="000000"/>
          <w:sz w:val="28"/>
        </w:rPr>
        <w:t>
      5) конференциялар мен семинарларға қатысу;</w:t>
      </w:r>
    </w:p>
    <w:bookmarkEnd w:id="30"/>
    <w:bookmarkStart w:name="z41" w:id="31"/>
    <w:p>
      <w:pPr>
        <w:spacing w:after="0"/>
        <w:ind w:left="0"/>
        <w:jc w:val="both"/>
      </w:pPr>
      <w:r>
        <w:rPr>
          <w:rFonts w:ascii="Times New Roman"/>
          <w:b w:val="false"/>
          <w:i w:val="false"/>
          <w:color w:val="000000"/>
          <w:sz w:val="28"/>
        </w:rPr>
        <w:t>
      6) құжаттамамен және ғылыми еңбектермен алмасу;</w:t>
      </w:r>
    </w:p>
    <w:bookmarkEnd w:id="31"/>
    <w:bookmarkStart w:name="z42" w:id="32"/>
    <w:p>
      <w:pPr>
        <w:spacing w:after="0"/>
        <w:ind w:left="0"/>
        <w:jc w:val="both"/>
      </w:pPr>
      <w:r>
        <w:rPr>
          <w:rFonts w:ascii="Times New Roman"/>
          <w:b w:val="false"/>
          <w:i w:val="false"/>
          <w:color w:val="000000"/>
          <w:sz w:val="28"/>
        </w:rPr>
        <w:t>
      7) әскери оқу-жаттығулар өткізу;</w:t>
      </w:r>
    </w:p>
    <w:bookmarkEnd w:id="32"/>
    <w:bookmarkStart w:name="z43" w:id="33"/>
    <w:p>
      <w:pPr>
        <w:spacing w:after="0"/>
        <w:ind w:left="0"/>
        <w:jc w:val="both"/>
      </w:pPr>
      <w:r>
        <w:rPr>
          <w:rFonts w:ascii="Times New Roman"/>
          <w:b w:val="false"/>
          <w:i w:val="false"/>
          <w:color w:val="000000"/>
          <w:sz w:val="28"/>
        </w:rPr>
        <w:t>
      8) кәсіби даярлау және білім беру бағдарламалары;</w:t>
      </w:r>
    </w:p>
    <w:bookmarkEnd w:id="33"/>
    <w:bookmarkStart w:name="z44" w:id="34"/>
    <w:p>
      <w:pPr>
        <w:spacing w:after="0"/>
        <w:ind w:left="0"/>
        <w:jc w:val="both"/>
      </w:pPr>
      <w:r>
        <w:rPr>
          <w:rFonts w:ascii="Times New Roman"/>
          <w:b w:val="false"/>
          <w:i w:val="false"/>
          <w:color w:val="000000"/>
          <w:sz w:val="28"/>
        </w:rPr>
        <w:t>
      9) қару-жарақ пен әскери техника көрмелеріне қатысу;</w:t>
      </w:r>
    </w:p>
    <w:bookmarkEnd w:id="34"/>
    <w:bookmarkStart w:name="z45" w:id="35"/>
    <w:p>
      <w:pPr>
        <w:spacing w:after="0"/>
        <w:ind w:left="0"/>
        <w:jc w:val="both"/>
      </w:pPr>
      <w:r>
        <w:rPr>
          <w:rFonts w:ascii="Times New Roman"/>
          <w:b w:val="false"/>
          <w:i w:val="false"/>
          <w:color w:val="000000"/>
          <w:sz w:val="28"/>
        </w:rPr>
        <w:t>
      10) әскери саладағы мәдени және спорттық іс-шаралар;</w:t>
      </w:r>
    </w:p>
    <w:bookmarkEnd w:id="35"/>
    <w:bookmarkStart w:name="z46" w:id="36"/>
    <w:p>
      <w:pPr>
        <w:spacing w:after="0"/>
        <w:ind w:left="0"/>
        <w:jc w:val="both"/>
      </w:pPr>
      <w:r>
        <w:rPr>
          <w:rFonts w:ascii="Times New Roman"/>
          <w:b w:val="false"/>
          <w:i w:val="false"/>
          <w:color w:val="000000"/>
          <w:sz w:val="28"/>
        </w:rPr>
        <w:t>
      11) Тараптар немесе олардың уәкілетті органдары келіскен ынтымақтастықтың басқа да нысандары.</w:t>
      </w:r>
    </w:p>
    <w:bookmarkEnd w:id="36"/>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Шығыстар</w:t>
      </w:r>
    </w:p>
    <w:bookmarkStart w:name="z48" w:id="37"/>
    <w:p>
      <w:pPr>
        <w:spacing w:after="0"/>
        <w:ind w:left="0"/>
        <w:jc w:val="both"/>
      </w:pPr>
      <w:r>
        <w:rPr>
          <w:rFonts w:ascii="Times New Roman"/>
          <w:b w:val="false"/>
          <w:i w:val="false"/>
          <w:color w:val="000000"/>
          <w:sz w:val="28"/>
        </w:rPr>
        <w:t>
      Егер Тараптар арасында өзгеше келісілмесе, Тараптардың әрқайсысы осы Келісімді іске асыру барысында туындайтын шығыстарды өз мемлекетінің ұлттық заңнамасында көзделген қаражат шегінде дербес көтереді.</w:t>
      </w:r>
    </w:p>
    <w:bookmarkEnd w:id="37"/>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Ақпарат алмасу</w:t>
      </w:r>
    </w:p>
    <w:bookmarkStart w:name="z50" w:id="38"/>
    <w:p>
      <w:pPr>
        <w:spacing w:after="0"/>
        <w:ind w:left="0"/>
        <w:jc w:val="both"/>
      </w:pPr>
      <w:r>
        <w:rPr>
          <w:rFonts w:ascii="Times New Roman"/>
          <w:b w:val="false"/>
          <w:i w:val="false"/>
          <w:color w:val="000000"/>
          <w:sz w:val="28"/>
        </w:rPr>
        <w:t xml:space="preserve">
      1. Осы Келісімді іске асыру кезінде Тараптар құпия емес ақпаратпен ғана алмасады. </w:t>
      </w:r>
    </w:p>
    <w:bookmarkEnd w:id="38"/>
    <w:bookmarkStart w:name="z51" w:id="39"/>
    <w:p>
      <w:pPr>
        <w:spacing w:after="0"/>
        <w:ind w:left="0"/>
        <w:jc w:val="both"/>
      </w:pPr>
      <w:r>
        <w:rPr>
          <w:rFonts w:ascii="Times New Roman"/>
          <w:b w:val="false"/>
          <w:i w:val="false"/>
          <w:color w:val="000000"/>
          <w:sz w:val="28"/>
        </w:rPr>
        <w:t>
      2. Тараптар арасындағы ынтымақтастық барысында алмасатын ақпарат Тараптар мемлекеттерінің мүдделеріне нұқсан келтіру үшін пайдаланылмайды.</w:t>
      </w:r>
    </w:p>
    <w:bookmarkEnd w:id="39"/>
    <w:bookmarkStart w:name="z52" w:id="40"/>
    <w:p>
      <w:pPr>
        <w:spacing w:after="0"/>
        <w:ind w:left="0"/>
        <w:jc w:val="both"/>
      </w:pPr>
      <w:r>
        <w:rPr>
          <w:rFonts w:ascii="Times New Roman"/>
          <w:b w:val="false"/>
          <w:i w:val="false"/>
          <w:color w:val="000000"/>
          <w:sz w:val="28"/>
        </w:rPr>
        <w:t>
      3. Құпия ақпаратпен алмасу және оны қорғау Тараптар арасындағы жеке халықаралық шарт негізінде реттеледі.</w:t>
      </w:r>
    </w:p>
    <w:bookmarkEnd w:id="40"/>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Құқықтық мәселелер</w:t>
      </w:r>
    </w:p>
    <w:bookmarkStart w:name="z54" w:id="41"/>
    <w:p>
      <w:pPr>
        <w:spacing w:after="0"/>
        <w:ind w:left="0"/>
        <w:jc w:val="both"/>
      </w:pPr>
      <w:r>
        <w:rPr>
          <w:rFonts w:ascii="Times New Roman"/>
          <w:b w:val="false"/>
          <w:i w:val="false"/>
          <w:color w:val="000000"/>
          <w:sz w:val="28"/>
        </w:rPr>
        <w:t>
      1. Осы Келісімге сәйкес қабылдаушы Тарап мемлекетінің аумағында өткізілетін іс-шаралар барысында жіберуші Тараптың персоналы қабылдаушы Тарап мемлекетінің ұлттық заңнамасын сақтауға міндетті.</w:t>
      </w:r>
    </w:p>
    <w:bookmarkEnd w:id="41"/>
    <w:bookmarkStart w:name="z55" w:id="42"/>
    <w:p>
      <w:pPr>
        <w:spacing w:after="0"/>
        <w:ind w:left="0"/>
        <w:jc w:val="both"/>
      </w:pPr>
      <w:r>
        <w:rPr>
          <w:rFonts w:ascii="Times New Roman"/>
          <w:b w:val="false"/>
          <w:i w:val="false"/>
          <w:color w:val="000000"/>
          <w:sz w:val="28"/>
        </w:rPr>
        <w:t>
      2. Осы Келісім шеңберінде жіберуші Тараптың персоналы қабылдаушы Тарап мемлекетінің аумағында болған уақытта қабылдаушы Тарап органдарына тәртіптік жауаптылық бойынша есеп бермейді.</w:t>
      </w:r>
    </w:p>
    <w:bookmarkEnd w:id="42"/>
    <w:bookmarkStart w:name="z56" w:id="43"/>
    <w:p>
      <w:pPr>
        <w:spacing w:after="0"/>
        <w:ind w:left="0"/>
        <w:jc w:val="both"/>
      </w:pPr>
      <w:r>
        <w:rPr>
          <w:rFonts w:ascii="Times New Roman"/>
          <w:b w:val="false"/>
          <w:i w:val="false"/>
          <w:color w:val="000000"/>
          <w:sz w:val="28"/>
        </w:rPr>
        <w:t>
      3. Қабылдаушы Тарап мемлекетінің аумағында тараптардың әскери немесе азаматтық персоналының мүлкіне залал келтірілген жағдайда Тараптар наразылықты тікелей келіссөздер арқылы шешеді. Өзара келiсiм болмаған және залалды өтеу мәселесі шешiлмеген кезде Тараптар аумағында оқыс оқиға болған мемлекеттің сотына өтiнiш жасайды.</w:t>
      </w:r>
    </w:p>
    <w:bookmarkEnd w:id="43"/>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Медициналық көмек</w:t>
      </w:r>
    </w:p>
    <w:bookmarkStart w:name="z58" w:id="44"/>
    <w:p>
      <w:pPr>
        <w:spacing w:after="0"/>
        <w:ind w:left="0"/>
        <w:jc w:val="both"/>
      </w:pPr>
      <w:r>
        <w:rPr>
          <w:rFonts w:ascii="Times New Roman"/>
          <w:b w:val="false"/>
          <w:i w:val="false"/>
          <w:color w:val="000000"/>
          <w:sz w:val="28"/>
        </w:rPr>
        <w:t xml:space="preserve">
      Қажет болған жағдайда қабылдаушы Тарап осы Келісімді іске асыру мақсатында өз мемлекетінің аумағындағы жіберуші Тараптың персоналына тегін шұғыл медициналық көмек көрсетеді. </w:t>
      </w:r>
    </w:p>
    <w:bookmarkEnd w:id="44"/>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Басқа халықаралық шарттармен үйлесімділік</w:t>
      </w:r>
    </w:p>
    <w:bookmarkStart w:name="z60" w:id="45"/>
    <w:p>
      <w:pPr>
        <w:spacing w:after="0"/>
        <w:ind w:left="0"/>
        <w:jc w:val="both"/>
      </w:pPr>
      <w:r>
        <w:rPr>
          <w:rFonts w:ascii="Times New Roman"/>
          <w:b w:val="false"/>
          <w:i w:val="false"/>
          <w:color w:val="000000"/>
          <w:sz w:val="28"/>
        </w:rPr>
        <w:t xml:space="preserve">
      Осы Келісім Тараптар мемлекеттерінің басқа мемлекеттермен немесе халықаралық ұйымдармен жасалған басқа халықаралық шарттардан туындайтын құқықтары мен міндеттемелерін қозғамайды. </w:t>
      </w:r>
    </w:p>
    <w:bookmarkEnd w:id="45"/>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Дауларды шешу</w:t>
      </w:r>
    </w:p>
    <w:bookmarkStart w:name="z62" w:id="46"/>
    <w:p>
      <w:pPr>
        <w:spacing w:after="0"/>
        <w:ind w:left="0"/>
        <w:jc w:val="both"/>
      </w:pPr>
      <w:r>
        <w:rPr>
          <w:rFonts w:ascii="Times New Roman"/>
          <w:b w:val="false"/>
          <w:i w:val="false"/>
          <w:color w:val="000000"/>
          <w:sz w:val="28"/>
        </w:rPr>
        <w:t>
      Осы Келісімді түсіндіру немесе қолдану кезінде туындауы мүмкін даулар басқа мемлекеттердің немесе халықаралық ұйымдардың араласуынсыз, Тараптар арасындағы өзара консультациялар немесе келіссөздер арқылы ғана шешіледі.</w:t>
      </w:r>
    </w:p>
    <w:bookmarkEnd w:id="46"/>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Өзгерістер мен толықтырулар</w:t>
      </w:r>
    </w:p>
    <w:bookmarkStart w:name="z64" w:id="47"/>
    <w:p>
      <w:pPr>
        <w:spacing w:after="0"/>
        <w:ind w:left="0"/>
        <w:jc w:val="both"/>
      </w:pPr>
      <w:r>
        <w:rPr>
          <w:rFonts w:ascii="Times New Roman"/>
          <w:b w:val="false"/>
          <w:i w:val="false"/>
          <w:color w:val="000000"/>
          <w:sz w:val="28"/>
        </w:rPr>
        <w:t xml:space="preserve">
      Осы Келісімге Тараптардың өзара келісуі бойынша осы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 </w:t>
      </w:r>
    </w:p>
    <w:bookmarkEnd w:id="47"/>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Күшіне енуі, қолданылу мерзімі және тоқтатылуы</w:t>
      </w:r>
    </w:p>
    <w:bookmarkStart w:name="z66" w:id="48"/>
    <w:p>
      <w:pPr>
        <w:spacing w:after="0"/>
        <w:ind w:left="0"/>
        <w:jc w:val="both"/>
      </w:pPr>
      <w:r>
        <w:rPr>
          <w:rFonts w:ascii="Times New Roman"/>
          <w:b w:val="false"/>
          <w:i w:val="false"/>
          <w:color w:val="000000"/>
          <w:sz w:val="28"/>
        </w:rPr>
        <w:t xml:space="preserve">
      Осы Келісім белгіленбеген мерзімге жасалады. </w:t>
      </w:r>
    </w:p>
    <w:bookmarkEnd w:id="48"/>
    <w:bookmarkStart w:name="z67" w:id="49"/>
    <w:p>
      <w:pPr>
        <w:spacing w:after="0"/>
        <w:ind w:left="0"/>
        <w:jc w:val="both"/>
      </w:pPr>
      <w:r>
        <w:rPr>
          <w:rFonts w:ascii="Times New Roman"/>
          <w:b w:val="false"/>
          <w:i w:val="false"/>
          <w:color w:val="000000"/>
          <w:sz w:val="28"/>
        </w:rPr>
        <w:t>
      2. Осы Келісім Тараптардың ұлттық заңнамасына сәйкес оның күшіне енуі үшін қажетті мемлекетішілік рәсімдерді олардың орындағаны туралы соңғы жазбаша хабарлама дипломатиялық арналар арқылы алынған күннен бастап күшіне енеді.</w:t>
      </w:r>
    </w:p>
    <w:bookmarkEnd w:id="49"/>
    <w:bookmarkStart w:name="z68" w:id="50"/>
    <w:p>
      <w:pPr>
        <w:spacing w:after="0"/>
        <w:ind w:left="0"/>
        <w:jc w:val="both"/>
      </w:pPr>
      <w:r>
        <w:rPr>
          <w:rFonts w:ascii="Times New Roman"/>
          <w:b w:val="false"/>
          <w:i w:val="false"/>
          <w:color w:val="000000"/>
          <w:sz w:val="28"/>
        </w:rPr>
        <w:t>
      3. Әрбір Тарап екінші Тарапқа жазбаша хабарлама жіберу арқылы осы Келісімнің қолданылуын тоқтата алады. Осы Келісім осындай жазбаша хабарлама алынған күннен бастап алты ай өткен соң өз қолданысын тоқтатады.</w:t>
      </w:r>
    </w:p>
    <w:bookmarkEnd w:id="50"/>
    <w:bookmarkStart w:name="z69" w:id="51"/>
    <w:p>
      <w:pPr>
        <w:spacing w:after="0"/>
        <w:ind w:left="0"/>
        <w:jc w:val="both"/>
      </w:pPr>
      <w:r>
        <w:rPr>
          <w:rFonts w:ascii="Times New Roman"/>
          <w:b w:val="false"/>
          <w:i w:val="false"/>
          <w:color w:val="000000"/>
          <w:sz w:val="28"/>
        </w:rPr>
        <w:t>
      Егер Тараптар арасында өзгеше келісілмесе, осы Келісімнің қолданылуын тоқтату осы Келісім шеңберінде бұрын басталған бағдарламалар мен жобалардың орындалуына әсер етпейді.</w:t>
      </w:r>
    </w:p>
    <w:bookmarkEnd w:id="51"/>
    <w:bookmarkStart w:name="z70" w:id="52"/>
    <w:p>
      <w:pPr>
        <w:spacing w:after="0"/>
        <w:ind w:left="0"/>
        <w:jc w:val="both"/>
      </w:pPr>
      <w:r>
        <w:rPr>
          <w:rFonts w:ascii="Times New Roman"/>
          <w:b w:val="false"/>
          <w:i w:val="false"/>
          <w:color w:val="000000"/>
          <w:sz w:val="28"/>
        </w:rPr>
        <w:t>
      202_ "___" _________ _________ қаласында әрқайсысы қазақ, серб, орыс және ағылшын тілдерінде екі төлнұсқа данада жасалды, бұл ретте барлық мәтіннің күші бірдей.</w:t>
      </w:r>
    </w:p>
    <w:bookmarkEnd w:id="52"/>
    <w:bookmarkStart w:name="z71" w:id="53"/>
    <w:p>
      <w:pPr>
        <w:spacing w:after="0"/>
        <w:ind w:left="0"/>
        <w:jc w:val="both"/>
      </w:pPr>
      <w:r>
        <w:rPr>
          <w:rFonts w:ascii="Times New Roman"/>
          <w:b w:val="false"/>
          <w:i w:val="false"/>
          <w:color w:val="000000"/>
          <w:sz w:val="28"/>
        </w:rPr>
        <w:t>
      Осы Келісімнің ережелерін түсіндіруде келіспеушіліктер болған жағдайда Тараптар ағылшын тіліндегі мәтінге жүгінеді.</w:t>
      </w:r>
    </w:p>
    <w:bookmarkEnd w:id="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Қазақстан Республикасының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Сербия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