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cdb9c" w14:textId="69cdb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Ішкі істер министрлігінің мәселелері" туралы Қазақстан Республикасы Үкіметінің 2005 жылғы 22 маусымдағы № 607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27 наурыздағы № 231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Ішкі істер министрлігінің мәселелері" туралы Қазақстан Республикасы Үкіметінің 2005 жылғы 22 маусымдағы № 607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Ішкі істер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70-1) тармақшамен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"70-1) денсаулық сақтау саласындағы уәкілетті орган бекітетін дактилоскопиялық тіркеуден өтуден босатуға негіз болатын аурулардың тізбесін келіседі;".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