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8761" w14:textId="8948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форумына дайындалу және оны өткізу жөніндегі іс-шаралар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18 наурыздағы № 201 қаулысы. Қазақстан Республикасы Үкіметінің 2024 жылғы 12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12.06.2024 </w:t>
      </w:r>
      <w:r>
        <w:rPr>
          <w:rFonts w:ascii="Times New Roman"/>
          <w:b w:val="false"/>
          <w:i w:val="false"/>
          <w:color w:val="ff0000"/>
          <w:sz w:val="28"/>
        </w:rPr>
        <w:t>№ 457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2024 жылы Астана халықаралық форумын тиімді ұйымдастыруды және өткізуді қамтамасыз ету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халықаралық форумына дайындалу және оны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министрлігі, мүдделі мемлекеттік органдар мен ұйымдар (келісу бойынша) Жоспарда көзделген іс-шаралардың уақтылы орындалуын қамтамасыз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наурыздағы</w:t>
            </w:r>
            <w:r>
              <w:br/>
            </w:r>
            <w:r>
              <w:rPr>
                <w:rFonts w:ascii="Times New Roman"/>
                <w:b w:val="false"/>
                <w:i w:val="false"/>
                <w:color w:val="000000"/>
                <w:sz w:val="20"/>
              </w:rPr>
              <w:t>№ 201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халықаралық форумына дайындалу және оны өткізу жөніндегі іс-шаралар жоспары</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 жасау және АХФ-қа шетелдік және қазақстандық негізгі қатысушыларға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шақырулар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мәртебесін қадағалау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шақырулардың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веб-сайты мен мобильді қосымшасын жаңғыртуды, қайта жобалауды, техникалық қолдауды қамтамасыз ету</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веб-сайты және мобильді қосымшасы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материалдарын веб-сайтта орналастыру (бағдарлама, спикерлер, анонстар, жаңалықтар, қатысушылар мен әріптестерге арналған анықтамалық ақпарат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веб-сайты және мобильді қосымшасы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қазақстандық қатысушыларды АХФ веб-сайтында және мобильді қосымшасында тіркеуді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веб-сайты және мобильді қосымшасы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пленарлық отырысына қатысушыларды аккредиттеуді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қатысушылардың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топтамаларды әзірлеу және бекіту (демеушілерді тарту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демеушілік топтамалар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өткізу шеңберінде демеушілерді/ әріптестерді тарту және олармен жұмыс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ҰЭМ-мен келісілген демеушілік топтамалары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 мүдделі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Шақырылатын спикерлер мен модераторлардың тізімін қалыптастыру, ақылы негізде шақырылатын спикерлердің қатысуын қамтамасыз ету (гонорарлар)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спикерлер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спикерлері, модераторлары және негізгі қатысушылары үшін қонақ үй нөмірлерін брондауды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Астана қаласының әкімдігі,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спикерлері, модераторлары және негізгі қатысушылары үшін авиабилеттер брондауды (қажет болған жағдайда)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брондалған әуе билеттері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қатысушы делегаттардың келу және кету графигін қалыптастыру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 "QazExpoCongress" ҰК" АҚ (келісу бойынша),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қатысушылары үшін Астана және Алматы қалаларының әуежайларында тиісті деңгейдегі CIP/VIP залдарды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CIP/VIP сервисі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Астана және Алматы қалаларының халықаралық әуежайлары (келісу бойынша),</w:t>
            </w:r>
          </w:p>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Қатысушыларға көліктік қызмет көрсетуді, оның ішінде келу орындарындағы кездесулерді/шығарып салуларды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 көрсету графиктері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шеңберінде екіжақты кездесулерді, оның ішінде шарттарға, келісімдерге, меморандумдарға қол қою рәсімдерін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сәуір-маусым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кездесулер графиктері, қол қойылған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"ЭЗИ" АҚ (келісу бойынша),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арасында бірге жүретін адамдардың жауапкершілігі бөлінген тізімді қалыптастыру (лиазон-офицерлерді үйлестіру)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бекіту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 СІМ,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ұйымдастыру, оның ішінде шет тілдерін білетін жоғары оқу орындарының студенттері арасынан волонтерлердің қатысуын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тізімі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іс-шараларына арналған үй-жайларды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Брендбукты жаңарту және АХФ іс-шараларын ресімдеу дизайнын әзірлеу (үй-жайлар, залдар, баспа өнімдері, тарату материалдары, презентация, АХФ өткізілетін орындарды сыртқы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брендбук және дизайндарды бекіту хаттамасы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техникасымен, байланыс құралдарымен және синхрондық жабдықтармен (аудио, бейне жабдықтар, брендтеу, жиһаз және қажет болған жағдайда басқа да қосымша жабдықтармен) қамтамасыз етуді қоса алғанда, АХФ өткізу алаңдарын техникалық жарақтандыруды ұйымдастыру және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туралы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өткізу шеңберінде аударма қызметтерін (жазбаша және ауызша аударма)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туралы шарттар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қатысушылар үшін тамақтануды (кофе-брейктер, фуршеттер), оның ішінде VIP іс-шаралар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графигі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қатысушылар үшін тарату материалдарын әзірлеу (дайындау, көбейту), кәдесый және тарату өнімдерімен, баспамен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құжаттар топтамасы мен</w:t>
            </w:r>
          </w:p>
          <w:p>
            <w:pPr>
              <w:spacing w:after="20"/>
              <w:ind w:left="20"/>
              <w:jc w:val="both"/>
            </w:pPr>
            <w:r>
              <w:rPr>
                <w:rFonts w:ascii="Times New Roman"/>
                <w:b w:val="false"/>
                <w:i w:val="false"/>
                <w:color w:val="000000"/>
                <w:sz w:val="20"/>
              </w:rPr>
              <w:t>
шығарылатын кәдесый мен</w:t>
            </w:r>
          </w:p>
          <w:p>
            <w:pPr>
              <w:spacing w:after="20"/>
              <w:ind w:left="20"/>
              <w:jc w:val="both"/>
            </w:pPr>
            <w:r>
              <w:rPr>
                <w:rFonts w:ascii="Times New Roman"/>
                <w:b w:val="false"/>
                <w:i w:val="false"/>
                <w:color w:val="000000"/>
                <w:sz w:val="20"/>
              </w:rPr>
              <w:t>
таратылатын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өткізілетін жерлерді, Астана және Алматы қалаларының әуежайларын, қатысушылар мен қонақтардың жүру маршруттары бойынша қаланы безендіру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Астана және Алматы қалаларының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шекаралық бақылауды қамтамасыз ету/АХФ қатысушыларды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 СІМ, ҰҚК ШҚ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қатысушыларға және АХФ қонақтарына визалық қолдау көрсету, оның ішінде Қазақстан Республикасының визасына шақыруларды ресімдеу және АХФ шетелдік қатысушылары мен қонақтарына Қазақстан Республикасының визаларын беру (ресми қажет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ақпан-мамыр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шақырулар мен визалар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 ІІМ, ҰҚК ШҚ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өткізілетін объектілерде ішкі және сыртқы инфрақұрылымды жаңартуды, объектілердің функционалдығын жақсартуды және АХФ өткізілетін жерлердің аумағын абаттандыруды қамтитын жөндеу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қатысушылары үшін мәдени бағдарлама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мәдени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ТСМ, Астана қаласының әкімдігі,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қаражат/жергілікті бюджет</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 халықаралық көрме орталығының аумағында мәдени бағдарламасы бар этноауыл көрмесін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өткізу кезеңінде шұғыл қызметтердің жұмысын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p>
            <w:pPr>
              <w:spacing w:after="20"/>
              <w:ind w:left="20"/>
              <w:jc w:val="both"/>
            </w:pPr>
            <w:r>
              <w:rPr>
                <w:rFonts w:ascii="Times New Roman"/>
                <w:b w:val="false"/>
                <w:i w:val="false"/>
                <w:color w:val="000000"/>
                <w:sz w:val="20"/>
              </w:rPr>
              <w:t>
ДСМ, ТЖМ,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өткізілетін және қонақтар тұратын жерлерді үздіксіз электрмен және сумен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өткізілетін және АХФ қонақтары тұратын жерлерде санитариялық эпидемиологиялық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өткізу кезеңінде қауіпсіздік шараларын және қоғамдық тәртіпті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АХФ 2024 медиажоспарын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 "ЭЗИ" АҚ</w:t>
            </w:r>
          </w:p>
          <w:p>
            <w:pPr>
              <w:spacing w:after="20"/>
              <w:ind w:left="20"/>
              <w:jc w:val="both"/>
            </w:pPr>
            <w:r>
              <w:rPr>
                <w:rFonts w:ascii="Times New Roman"/>
                <w:b w:val="false"/>
                <w:i w:val="false"/>
                <w:color w:val="000000"/>
                <w:sz w:val="20"/>
              </w:rPr>
              <w:t>
(келісу бойынша),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АХФ-ны халықаралық БАҚ-та ақпараттық және жарнамалық ілгерілетуді қамтамасыз ету (имидждік сипаттағы материалдарды қоса алғанда: бейнероликтер, мақалалар, баспасөз конференциялары)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МАМ,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дайындық барысын отандық БАҚ-та кеңінен жариялауды қамтамасыз ету, бұқаралық ақпарат құралдарында танымал журналистерді, инфлюенсерлер, қоғамдық пікір көшбасшыларын АХФ 2024 брендін ілгерілетуге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дайджест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арналарда тақырыптық-ақпараттық бейнероликтерді ротациялауды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сәуір-маусым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дайджест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БАҚ үшін АХФ 2024 туралы баспасөз-конференциясын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баспасөз-конференциясы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МАМ,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журналистерді шақыруды ұйымдастыру және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журналистердің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журналистерді шақыруды ұйымдастыру және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журналистердің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орталығының жұмысын, АХФ барлық іс-шараларын ЖТС-пен (бейнетрансляция), онлайн трансляциялауды, бейне және фототүсірілімін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фото-бейне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МАМ,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өткізілетін жерлерде Интернет желісіне кең жолақты қолжеткізуге арналған қосымша арналар мен резервтік қосылу нүктелерін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туралы шарт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Мазмұндық сипаттағы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Пленарлық отырысты қоса алғанда, АХФ тұжырымдамасы мен бағдарламасын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 тұжырымдамасы және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атынан АХФ делегацияларының басшылары мен мүшелері үшін концерттік бағдарлама өткізе отырып, ресми қабылдау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Астана қаласының әкімдігі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АХФ бойынша талдамалық ақпарат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АХФ-ның қаржылық-ұйымдастырушылық мәселелері туралы ақпарат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 (келісу бойынша), "ЭЗИ" АҚ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АХФ – Астана халықаралық форумы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ЖТС – жылжымалы телевизиялық станция</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Қаржымині МКК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ҰҚК ШҚ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"ЭЗИ" АҚ – "Экономикалық зерттеулер институты" акционерлік қоғамы</w:t>
      </w:r>
    </w:p>
    <w:p>
      <w:pPr>
        <w:spacing w:after="0"/>
        <w:ind w:left="0"/>
        <w:jc w:val="both"/>
      </w:pPr>
      <w:r>
        <w:rPr>
          <w:rFonts w:ascii="Times New Roman"/>
          <w:b w:val="false"/>
          <w:i w:val="false"/>
          <w:color w:val="000000"/>
          <w:sz w:val="28"/>
        </w:rPr>
        <w:t>
      "QazExpoCongress" ҰК" АҚ – "QazExpoCongress" ұлттық компаниясы" акционерлік қоғамы</w:t>
      </w:r>
    </w:p>
    <w:p>
      <w:pPr>
        <w:spacing w:after="0"/>
        <w:ind w:left="0"/>
        <w:jc w:val="both"/>
      </w:pPr>
      <w:r>
        <w:rPr>
          <w:rFonts w:ascii="Times New Roman"/>
          <w:b w:val="false"/>
          <w:i w:val="false"/>
          <w:color w:val="000000"/>
          <w:sz w:val="28"/>
        </w:rPr>
        <w:t xml:space="preserve">
      CIP (Commercial Important Person) – коммерциялық маңызды тұлға </w:t>
      </w:r>
    </w:p>
    <w:p>
      <w:pPr>
        <w:spacing w:after="0"/>
        <w:ind w:left="0"/>
        <w:jc w:val="both"/>
      </w:pPr>
      <w:r>
        <w:rPr>
          <w:rFonts w:ascii="Times New Roman"/>
          <w:b w:val="false"/>
          <w:i w:val="false"/>
          <w:color w:val="000000"/>
          <w:sz w:val="28"/>
        </w:rPr>
        <w:t>
      VIP (Very Important Person) – жоғары деңгейдегі қонақтар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