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28a6" w14:textId="3242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мекеменің мүлкін әлеуметтік сипаттағы төтенше жағдайдың алдын алу және оларды жою жөніндегі шараларды қабылдау үшін, сондай-ақ төтенше жағдай немесе соғыс жағдайы енгізілген кезде Қазақстан Республикасының құқық қорғау органдары мен арнаулы мемлекеттік органдарына, Қазақстан Республикасының Қарулы Күштеріне, басқа да әскерлер мен әскери құралымдарға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2024 жылғы 18 наурыздағы № 194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мекеменің мүлкін әлеуметтік сипаттағы төтенше жағдайдың алдын алу және оларды жою жөніндегі шараларды қабылдау үшін, сондай-ақ төтенше жағдай немесе соғыс жағдайы енгізілген кезде Қазақстан Республикасының құқық қорғау органдары мен арнаулы мемлекеттік органдарына, Қазақстан Республикасының Қарулы Күштеріне, басқа да әскерлер мен әскери құралымдарға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194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Мемлекеттік мекеменің мүлкін әлеуметтік сипаттағы төтенше жағдайдың алдын алу және оларды жою жөніндегі шараларды қабылдау үшін,  сондай-ақ төтенше жағдай немесе соғыс жағдайы енгізілген кезде Қазақстан Республикасының құқық қорғау органдары мен арнаулы мемлекеттік органдарына, Қазақстан Республикасының Қарулы Күштеріне, басқа да әскерлер мен әскери құралымдарға беру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Мемлекеттік мекеменің мүлкін әлеуметтік сипаттағы төтенше жағдайдың алдын алу және оларды жою жөнінде шараларды қабылдау үшін, сондай-ақ төтенше жағдай немесе соғыс жағдайы енгізілген кезде Қазақстан Республикасының құқық қорғау органдары мен арнаулы мемлекеттік органдарына, Қазақстан Республикасының Қарулы Күштеріне, басқа да әскерлер мен әскери құралымдарға беру қағидалары (бұдан әрі – Қағидалар) "Мемлекеттік мүлік туралы" Қазақстан Республикасының Заңы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Мемлекеттік мекеменің мүлкін әлеуметтік сипаттағы төтенше жағдайдың алдын алу және оларды жою жөніндегі шараларды қабылдау үшін, сондай-ақ төтенше жағдай немесе соғыс жағдайы енгізілген кезде Қазақстан Республикасының құқық қорғау органдары мен арнаулы мемлекеттік органдарына, Қазақстан Республикасының Қарулы Күштеріне, басқа да әскерлер мен әскери құралымдарға беру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мынадай ұғымдар пайдаланылады:</w:t>
      </w:r>
    </w:p>
    <w:bookmarkEnd w:id="5"/>
    <w:bookmarkStart w:name="z8" w:id="6"/>
    <w:p>
      <w:pPr>
        <w:spacing w:after="0"/>
        <w:ind w:left="0"/>
        <w:jc w:val="both"/>
      </w:pPr>
      <w:r>
        <w:rPr>
          <w:rFonts w:ascii="Times New Roman"/>
          <w:b w:val="false"/>
          <w:i w:val="false"/>
          <w:color w:val="000000"/>
          <w:sz w:val="28"/>
        </w:rPr>
        <w:t>
      1) әлеуметтік сипаттағы төтенше жағдай – белгілі бір аумақта әлеуметтік қатынастар саласында адам шығынына, денсаулыққа зиян тиюіне, қомақты мүлік шығынына немесе тұрғындардың тыныс-тiршілiк жағдайының бұзылуына әкеп соғуы мүмкiн немесе әкеп соққан қайшылықтар мен жанжалдардың туындауымен байланысты төтенше жағдай;</w:t>
      </w:r>
    </w:p>
    <w:bookmarkEnd w:id="6"/>
    <w:bookmarkStart w:name="z9" w:id="7"/>
    <w:p>
      <w:pPr>
        <w:spacing w:after="0"/>
        <w:ind w:left="0"/>
        <w:jc w:val="both"/>
      </w:pPr>
      <w:r>
        <w:rPr>
          <w:rFonts w:ascii="Times New Roman"/>
          <w:b w:val="false"/>
          <w:i w:val="false"/>
          <w:color w:val="000000"/>
          <w:sz w:val="28"/>
        </w:rPr>
        <w:t>
      2) мемлекеттік мекеме – басқарушылық, әлеуметтік-мәдени немесе коммерциялық емес сипаттағы өзге де функцияларды жүзеге асыру үшін мемлекет құрған және қаржыландырудың қосымша көздері Қазақстан Республикасының заңдарында белгіленбесе, бюджет немесе Қазақстан Республикасы Ұлттық Банкінің бюджеті (шығыстар сметасы) есебінен ғана ұсталатын коммерциялық емес ұйым;</w:t>
      </w:r>
    </w:p>
    <w:bookmarkEnd w:id="7"/>
    <w:bookmarkStart w:name="z10" w:id="8"/>
    <w:p>
      <w:pPr>
        <w:spacing w:after="0"/>
        <w:ind w:left="0"/>
        <w:jc w:val="both"/>
      </w:pPr>
      <w:r>
        <w:rPr>
          <w:rFonts w:ascii="Times New Roman"/>
          <w:b w:val="false"/>
          <w:i w:val="false"/>
          <w:color w:val="000000"/>
          <w:sz w:val="28"/>
        </w:rPr>
        <w:t>
      3) мемлекеттік мүлік – республикалық және коммуналдық мүлік (бұдан әрі – мүлік);</w:t>
      </w:r>
    </w:p>
    <w:bookmarkEnd w:id="8"/>
    <w:bookmarkStart w:name="z11" w:id="9"/>
    <w:p>
      <w:pPr>
        <w:spacing w:after="0"/>
        <w:ind w:left="0"/>
        <w:jc w:val="both"/>
      </w:pPr>
      <w:r>
        <w:rPr>
          <w:rFonts w:ascii="Times New Roman"/>
          <w:b w:val="false"/>
          <w:i w:val="false"/>
          <w:color w:val="000000"/>
          <w:sz w:val="28"/>
        </w:rPr>
        <w:t>
      4) соғыс жағдайы – Қазақстан Республикасына қарсы агрессияны не оның қауiпсiздiгiне сырттан тiкелей төнген қатердi болғызбауға немесе оларға тойтарыс беруге жағдай жасауға бағытталған саяси, экономикалық, әкiмшiлiк, әскери және өзге де шаралар кешенiн көздейтiн және Қазақстан Республикасының Президентi Қазақстан Республиканың бүкiл аумағында немесе оның жекелеген жерлерiнде енгiзетiн ерекше құқықтық режим;</w:t>
      </w:r>
    </w:p>
    <w:bookmarkEnd w:id="9"/>
    <w:bookmarkStart w:name="z12" w:id="10"/>
    <w:p>
      <w:pPr>
        <w:spacing w:after="0"/>
        <w:ind w:left="0"/>
        <w:jc w:val="both"/>
      </w:pPr>
      <w:r>
        <w:rPr>
          <w:rFonts w:ascii="Times New Roman"/>
          <w:b w:val="false"/>
          <w:i w:val="false"/>
          <w:color w:val="000000"/>
          <w:sz w:val="28"/>
        </w:rPr>
        <w:t>
      5) төтенше жағдай – азаматтардың қауiпсiздiгiн қамтамасыз ету, Қазақстан Республикасының конституциялық құрылысын қорғау мүдделерiнде ғана қолданылатын және азаматтардың, шетелдiктердiң және азаматтығы жоқ адамдардың құқықтары мен бостандықтарына, сондай-ақ заңды тұлғалардың құқықтарына жекелеген шектеулер белгiлеуге жол беретiн және оларға қосымша мiндеттер жүктейтiн, мемлекеттiк органдар, ұйымдар қызметiнің ерекше құқықтық режимі болып табылатын уақытша шара.</w:t>
      </w:r>
    </w:p>
    <w:bookmarkEnd w:id="10"/>
    <w:bookmarkStart w:name="z13" w:id="11"/>
    <w:p>
      <w:pPr>
        <w:spacing w:after="0"/>
        <w:ind w:left="0"/>
        <w:jc w:val="left"/>
      </w:pPr>
      <w:r>
        <w:rPr>
          <w:rFonts w:ascii="Times New Roman"/>
          <w:b/>
          <w:i w:val="false"/>
          <w:color w:val="000000"/>
        </w:rPr>
        <w:t xml:space="preserve"> 2-тарау. Мемлекеттік мекеменің мүлкін Қазақстан Республикасының құқық қорғау органдары мен арнаулы мемлекеттік органдарына, Қазақстан Республикасының Қарулы Күштеріне, басқа да  әскерлер мен әскери құралымдарға беру тәртібі</w:t>
      </w:r>
    </w:p>
    <w:bookmarkEnd w:id="11"/>
    <w:bookmarkStart w:name="z14" w:id="12"/>
    <w:p>
      <w:pPr>
        <w:spacing w:after="0"/>
        <w:ind w:left="0"/>
        <w:jc w:val="both"/>
      </w:pPr>
      <w:r>
        <w:rPr>
          <w:rFonts w:ascii="Times New Roman"/>
          <w:b w:val="false"/>
          <w:i w:val="false"/>
          <w:color w:val="000000"/>
          <w:sz w:val="28"/>
        </w:rPr>
        <w:t xml:space="preserve">
      3. Қазақстан Республикасының құқық қорғау органдары мен арнаулы мемлекеттік органдары, Қазақстан Республикасының Қарулы Күштері, басқа да әскерлер мен әскери құралымдар әлеуметтік сипаттағы төтенше жағдайдың алдын алу және оны жою жөнінде шаралар қабылдау үшін, сондай-ақ төтенше жағдай немесе соғыс жағдайы енгізілген кезде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жасалатын қажетті мүлікке мұқтаждық туралы өтініммен (бұдан әрі – өтінім) мемлекеттік мекемеге жүгінеді.</w:t>
      </w:r>
    </w:p>
    <w:bookmarkEnd w:id="12"/>
    <w:p>
      <w:pPr>
        <w:spacing w:after="0"/>
        <w:ind w:left="0"/>
        <w:jc w:val="both"/>
      </w:pPr>
      <w:r>
        <w:rPr>
          <w:rFonts w:ascii="Times New Roman"/>
          <w:b w:val="false"/>
          <w:i w:val="false"/>
          <w:color w:val="000000"/>
          <w:sz w:val="28"/>
        </w:rPr>
        <w:t>
      Бұл ретте өтінімде мемлекеттік органның немесе облыстық (республикалық маңызы бар қаланың, астананың) жедел штаб басшысының әлеуметтік сипаттағы төтенше жағдайдың алдын алу және оларды жою жөніндегі шешіміне сілтеме не Қазақстан Республикасы Президентінің төтенше жағдайды немесе соғыс жағдайын енгізу туралы жарлығы көрсетіледі.</w:t>
      </w:r>
    </w:p>
    <w:p>
      <w:pPr>
        <w:spacing w:after="0"/>
        <w:ind w:left="0"/>
        <w:jc w:val="both"/>
      </w:pPr>
      <w:r>
        <w:rPr>
          <w:rFonts w:ascii="Times New Roman"/>
          <w:b w:val="false"/>
          <w:i w:val="false"/>
          <w:color w:val="000000"/>
          <w:sz w:val="28"/>
        </w:rPr>
        <w:t>
      Өтінім жіберілгенге дейін Қазақстан Республикасының құқық қорғау органдары мен арнаулы мемлекеттік органдарының, Қазақстан Республикасы Қарулы Күштерінің, басқа да әскерлер мен әскери құралымдардың мұқтаждары үшін мемлекеттік мекемеде қажетті мүліктің бар-жоғын нақтылауға жол беріледі.</w:t>
      </w:r>
    </w:p>
    <w:bookmarkStart w:name="z15" w:id="13"/>
    <w:p>
      <w:pPr>
        <w:spacing w:after="0"/>
        <w:ind w:left="0"/>
        <w:jc w:val="both"/>
      </w:pPr>
      <w:r>
        <w:rPr>
          <w:rFonts w:ascii="Times New Roman"/>
          <w:b w:val="false"/>
          <w:i w:val="false"/>
          <w:color w:val="000000"/>
          <w:sz w:val="28"/>
        </w:rPr>
        <w:t>
      4. Мемлекеттік мекеменің бірінші басшысы немесе ол уәкілеттік берген адам өтінім түскен күннен бастап күнтізбелік 1 (бір) күннен аспайтын мерзімде өтінімді қарайды және мемлекеттік мекеменің мүлкін беру не беруден бас тарту туралы шешім қабылдайды.</w:t>
      </w:r>
    </w:p>
    <w:bookmarkEnd w:id="13"/>
    <w:p>
      <w:pPr>
        <w:spacing w:after="0"/>
        <w:ind w:left="0"/>
        <w:jc w:val="both"/>
      </w:pPr>
      <w:r>
        <w:rPr>
          <w:rFonts w:ascii="Times New Roman"/>
          <w:b w:val="false"/>
          <w:i w:val="false"/>
          <w:color w:val="000000"/>
          <w:sz w:val="28"/>
        </w:rPr>
        <w:t>
      Бірінші басшының немесе ол уәкілеттік берген адамның өтінімді жазбаша келісуі мемлекеттік мекеменің мүлкін беру туралы шешім (бұдан әрі – шешім) болып табылады.</w:t>
      </w:r>
    </w:p>
    <w:p>
      <w:pPr>
        <w:spacing w:after="0"/>
        <w:ind w:left="0"/>
        <w:jc w:val="both"/>
      </w:pPr>
      <w:r>
        <w:rPr>
          <w:rFonts w:ascii="Times New Roman"/>
          <w:b w:val="false"/>
          <w:i w:val="false"/>
          <w:color w:val="000000"/>
          <w:sz w:val="28"/>
        </w:rPr>
        <w:t>
      Мемлекеттік мекеменің балансында болмауы, сондай-ақ егер мемлекеттік мекеменің мүлкін беру оның іркіліссіз қызметінің бұзылуына алып келетін болса мемлекеттік мекеменің мүлкін беруден бас тарту үшін негіздеме болып табылады.</w:t>
      </w:r>
    </w:p>
    <w:bookmarkStart w:name="z16" w:id="14"/>
    <w:p>
      <w:pPr>
        <w:spacing w:after="0"/>
        <w:ind w:left="0"/>
        <w:jc w:val="both"/>
      </w:pPr>
      <w:r>
        <w:rPr>
          <w:rFonts w:ascii="Times New Roman"/>
          <w:b w:val="false"/>
          <w:i w:val="false"/>
          <w:color w:val="000000"/>
          <w:sz w:val="28"/>
        </w:rPr>
        <w:t xml:space="preserve">
      5. Мемлекеттік мекеменің мүлкін беру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мекеменің мүлкін қабылдау-беру актісін (бұдан әрі – қабылдау-беру актісі) жасау арқылы шешім алынған күні жүзеге асырылады.</w:t>
      </w:r>
    </w:p>
    <w:bookmarkEnd w:id="14"/>
    <w:p>
      <w:pPr>
        <w:spacing w:after="0"/>
        <w:ind w:left="0"/>
        <w:jc w:val="both"/>
      </w:pPr>
      <w:r>
        <w:rPr>
          <w:rFonts w:ascii="Times New Roman"/>
          <w:b w:val="false"/>
          <w:i w:val="false"/>
          <w:color w:val="000000"/>
          <w:sz w:val="28"/>
        </w:rPr>
        <w:t>
      Мүлікті қабылдау-беру кезінде беретін және қабылдайтын тараптар оның физикалық және техникалық жай-күйін бірлесіп айқындайды, оның одан әрі пайдалануға жарамдылығын белгілейді, ол қабылдау-беру актісінде көрсетіледі. Мақсаты бойынша пайдалануға жарамсыз мүлік берілмейді немесе қабылданбайды.</w:t>
      </w:r>
    </w:p>
    <w:bookmarkStart w:name="z17" w:id="15"/>
    <w:p>
      <w:pPr>
        <w:spacing w:after="0"/>
        <w:ind w:left="0"/>
        <w:jc w:val="both"/>
      </w:pPr>
      <w:r>
        <w:rPr>
          <w:rFonts w:ascii="Times New Roman"/>
          <w:b w:val="false"/>
          <w:i w:val="false"/>
          <w:color w:val="000000"/>
          <w:sz w:val="28"/>
        </w:rPr>
        <w:t>
      6. Қабылдау-беру актісі екі данада жасалады, оған беретін және қабылдайтын тараптардың уәкілетті лауазымды адамдары және материалдық жауапты адамдары қол қояды, оны беретін және қабылдайтын тараптардың бірінші басшылары немесе олар уәкілеттік берген адамдар бекітеді.</w:t>
      </w:r>
    </w:p>
    <w:bookmarkEnd w:id="15"/>
    <w:bookmarkStart w:name="z18" w:id="16"/>
    <w:p>
      <w:pPr>
        <w:spacing w:after="0"/>
        <w:ind w:left="0"/>
        <w:jc w:val="both"/>
      </w:pPr>
      <w:r>
        <w:rPr>
          <w:rFonts w:ascii="Times New Roman"/>
          <w:b w:val="false"/>
          <w:i w:val="false"/>
          <w:color w:val="000000"/>
          <w:sz w:val="28"/>
        </w:rPr>
        <w:t>
      7. Қабылдау-беру актісі мемлекеттік мекеменің мүлкін есепке алуды қамтамасыз ететін құрылымдық бөлімшелерге беріледі.</w:t>
      </w:r>
    </w:p>
    <w:bookmarkEnd w:id="16"/>
    <w:bookmarkStart w:name="z19" w:id="17"/>
    <w:p>
      <w:pPr>
        <w:spacing w:after="0"/>
        <w:ind w:left="0"/>
        <w:jc w:val="both"/>
      </w:pPr>
      <w:r>
        <w:rPr>
          <w:rFonts w:ascii="Times New Roman"/>
          <w:b w:val="false"/>
          <w:i w:val="false"/>
          <w:color w:val="000000"/>
          <w:sz w:val="28"/>
        </w:rPr>
        <w:t xml:space="preserve">
      8. Қазақстан Республикасының құқық қорғау органдары мен арнаулы мемлекеттік органдары, Қазақстан Республикасының Қарулы Күштері, басқа да әскерлер мен әскери құралымдар алған мемлекеттік мекеменің мүлкін қайтару әлеуметтік сипаттағы төтенше жағдай, төтенше жағдай немесе соғыс жағдайы құқықтық режимі тоқтатылғаннан кейін күнтізбелік 30 (отыз) күн ішінде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айқындалған тәртіппен ресімделетін қабылдау-беру актісі бойынша жүзеге асырылады.</w:t>
      </w:r>
    </w:p>
    <w:bookmarkEnd w:id="17"/>
    <w:p>
      <w:pPr>
        <w:spacing w:after="0"/>
        <w:ind w:left="0"/>
        <w:jc w:val="both"/>
      </w:pPr>
      <w:r>
        <w:rPr>
          <w:rFonts w:ascii="Times New Roman"/>
          <w:b w:val="false"/>
          <w:i w:val="false"/>
          <w:color w:val="000000"/>
          <w:sz w:val="28"/>
        </w:rPr>
        <w:t xml:space="preserve">
      Мемлекеттік мекеменің бүлінген мүлкіне жасалған қабылдау-беру актісіне оның әлеуметтік сипаттағы төтенше жағдай, төтенше жағдай немесе соғыс жағдайы құқықтық режимі кезінде бүлінгенін негіздейтін растау құжаттары (материалдары),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жасалатын мүліктің техникалық жай-күйі туралы акт қоса беріледі.</w:t>
      </w:r>
    </w:p>
    <w:p>
      <w:pPr>
        <w:spacing w:after="0"/>
        <w:ind w:left="0"/>
        <w:jc w:val="both"/>
      </w:pPr>
      <w:r>
        <w:rPr>
          <w:rFonts w:ascii="Times New Roman"/>
          <w:b w:val="false"/>
          <w:i w:val="false"/>
          <w:color w:val="000000"/>
          <w:sz w:val="28"/>
        </w:rPr>
        <w:t>
      Мемлекеттік мекемеден алынған мүліктің жойылып кетуіне байланысты оны қайтару мүмкін болмаған жағдайда осы мемлекеттік мекемеге мемлекеттік органның (мекеменің) өтінімге қол қойған басшысының қолымен тиісті хат жіберіледі, оған осындай жойылып кетуді растайтын құжаттар (материалдар)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мекеменің мүлкін</w:t>
            </w:r>
            <w:r>
              <w:br/>
            </w:r>
            <w:r>
              <w:rPr>
                <w:rFonts w:ascii="Times New Roman"/>
                <w:b w:val="false"/>
                <w:i w:val="false"/>
                <w:color w:val="000000"/>
                <w:sz w:val="20"/>
              </w:rPr>
              <w:t>әлеуметтік сипаттағы төтенше</w:t>
            </w:r>
            <w:r>
              <w:br/>
            </w:r>
            <w:r>
              <w:rPr>
                <w:rFonts w:ascii="Times New Roman"/>
                <w:b w:val="false"/>
                <w:i w:val="false"/>
                <w:color w:val="000000"/>
                <w:sz w:val="20"/>
              </w:rPr>
              <w:t>жағдайдың алдын алу және</w:t>
            </w:r>
            <w:r>
              <w:br/>
            </w:r>
            <w:r>
              <w:rPr>
                <w:rFonts w:ascii="Times New Roman"/>
                <w:b w:val="false"/>
                <w:i w:val="false"/>
                <w:color w:val="000000"/>
                <w:sz w:val="20"/>
              </w:rPr>
              <w:t>оларды жою жөніндегі</w:t>
            </w:r>
            <w:r>
              <w:br/>
            </w:r>
            <w:r>
              <w:rPr>
                <w:rFonts w:ascii="Times New Roman"/>
                <w:b w:val="false"/>
                <w:i w:val="false"/>
                <w:color w:val="000000"/>
                <w:sz w:val="20"/>
              </w:rPr>
              <w:t>шараларды қабылдау үшін,</w:t>
            </w:r>
            <w:r>
              <w:br/>
            </w:r>
            <w:r>
              <w:rPr>
                <w:rFonts w:ascii="Times New Roman"/>
                <w:b w:val="false"/>
                <w:i w:val="false"/>
                <w:color w:val="000000"/>
                <w:sz w:val="20"/>
              </w:rPr>
              <w:t>сондай-ақ төтенше жағдай</w:t>
            </w:r>
            <w:r>
              <w:br/>
            </w:r>
            <w:r>
              <w:rPr>
                <w:rFonts w:ascii="Times New Roman"/>
                <w:b w:val="false"/>
                <w:i w:val="false"/>
                <w:color w:val="000000"/>
                <w:sz w:val="20"/>
              </w:rPr>
              <w:t>немесе соғыс жағдайы енгізілген</w:t>
            </w:r>
            <w:r>
              <w:br/>
            </w:r>
            <w:r>
              <w:rPr>
                <w:rFonts w:ascii="Times New Roman"/>
                <w:b w:val="false"/>
                <w:i w:val="false"/>
                <w:color w:val="000000"/>
                <w:sz w:val="20"/>
              </w:rPr>
              <w:t>кезде Қазақстан</w:t>
            </w:r>
            <w:r>
              <w:br/>
            </w:r>
            <w:r>
              <w:rPr>
                <w:rFonts w:ascii="Times New Roman"/>
                <w:b w:val="false"/>
                <w:i w:val="false"/>
                <w:color w:val="000000"/>
                <w:sz w:val="20"/>
              </w:rPr>
              <w:t>Республикасының құқық қорғау</w:t>
            </w:r>
            <w:r>
              <w:br/>
            </w:r>
            <w:r>
              <w:rPr>
                <w:rFonts w:ascii="Times New Roman"/>
                <w:b w:val="false"/>
                <w:i w:val="false"/>
                <w:color w:val="000000"/>
                <w:sz w:val="20"/>
              </w:rPr>
              <w:t>органдары мен арнаулы</w:t>
            </w:r>
            <w:r>
              <w:br/>
            </w:r>
            <w:r>
              <w:rPr>
                <w:rFonts w:ascii="Times New Roman"/>
                <w:b w:val="false"/>
                <w:i w:val="false"/>
                <w:color w:val="000000"/>
                <w:sz w:val="20"/>
              </w:rPr>
              <w:t>мемлекеттік органдарына,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Күштеріне, басқа да</w:t>
            </w:r>
            <w:r>
              <w:br/>
            </w:r>
            <w:r>
              <w:rPr>
                <w:rFonts w:ascii="Times New Roman"/>
                <w:b w:val="false"/>
                <w:i w:val="false"/>
                <w:color w:val="000000"/>
                <w:sz w:val="20"/>
              </w:rPr>
              <w:t>әскерлер мен әскери</w:t>
            </w:r>
            <w:r>
              <w:br/>
            </w:r>
            <w:r>
              <w:rPr>
                <w:rFonts w:ascii="Times New Roman"/>
                <w:b w:val="false"/>
                <w:i w:val="false"/>
                <w:color w:val="000000"/>
                <w:sz w:val="20"/>
              </w:rPr>
              <w:t>құралымдарға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1" w:id="18"/>
    <w:p>
      <w:pPr>
        <w:spacing w:after="0"/>
        <w:ind w:left="0"/>
        <w:jc w:val="both"/>
      </w:pPr>
      <w:r>
        <w:rPr>
          <w:rFonts w:ascii="Times New Roman"/>
          <w:b w:val="false"/>
          <w:i w:val="false"/>
          <w:color w:val="000000"/>
          <w:sz w:val="28"/>
        </w:rPr>
        <w:t>
      Нысан</w:t>
      </w:r>
    </w:p>
    <w:bookmarkEnd w:id="18"/>
    <w:bookmarkStart w:name="z22" w:id="19"/>
    <w:p>
      <w:pPr>
        <w:spacing w:after="0"/>
        <w:ind w:left="0"/>
        <w:jc w:val="left"/>
      </w:pPr>
      <w:r>
        <w:rPr>
          <w:rFonts w:ascii="Times New Roman"/>
          <w:b/>
          <w:i w:val="false"/>
          <w:color w:val="000000"/>
        </w:rPr>
        <w:t xml:space="preserve"> ________________________________________________________ Мемлекеттік органның (мекеменің) атауы</w:t>
      </w:r>
    </w:p>
    <w:bookmarkEnd w:id="19"/>
    <w:p>
      <w:pPr>
        <w:spacing w:after="0"/>
        <w:ind w:left="0"/>
        <w:jc w:val="both"/>
      </w:pPr>
      <w:r>
        <w:rPr>
          <w:rFonts w:ascii="Times New Roman"/>
          <w:b w:val="false"/>
          <w:i w:val="false"/>
          <w:color w:val="000000"/>
          <w:sz w:val="28"/>
        </w:rPr>
        <w:t>
      Қазақстан Республикасының құқық қорғау органдары мен арнаулы мемлекеттік органдарының, Қазақстан Республикасы Қарулы Күштерінің, басқа да әскерлер мен әскери құралымдардың қажетті мүлікке мұқтаждығы туралы өтінімі</w:t>
      </w:r>
    </w:p>
    <w:p>
      <w:pPr>
        <w:spacing w:after="0"/>
        <w:ind w:left="0"/>
        <w:jc w:val="both"/>
      </w:pPr>
      <w:r>
        <w:rPr>
          <w:rFonts w:ascii="Times New Roman"/>
          <w:b w:val="false"/>
          <w:i w:val="false"/>
          <w:color w:val="000000"/>
          <w:sz w:val="28"/>
        </w:rPr>
        <w:t>
      Негіздеме:____________________________________________________________</w:t>
      </w:r>
    </w:p>
    <w:p>
      <w:pPr>
        <w:spacing w:after="0"/>
        <w:ind w:left="0"/>
        <w:jc w:val="both"/>
      </w:pPr>
      <w:r>
        <w:rPr>
          <w:rFonts w:ascii="Times New Roman"/>
          <w:b w:val="false"/>
          <w:i w:val="false"/>
          <w:color w:val="000000"/>
          <w:sz w:val="28"/>
        </w:rPr>
        <w:t>
      (уәкілетті мемлекеттік органның әлеуметтік сипаттағы төтенше жағдай құқықтық режимін енгізу туралы шешімі не Қазақстан Республикасы Президентінің төтенше жағдайды немесе соғыс жағдайын енгізу туралы жарлығы)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органның  (мекеменің) басшысы 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мекеменің мүлкін әлеуметтік сипаттағы төтенше жағдайдың алдын алу және оларды жою жөніндегі шараларды қабылдау үшін, сондай-ақ төтенше жағдай немесе соғыс жағдайы енгізілген кезде Қазақстан Республикасының құқық қорғау органдары мен арнаулы мемлекеттік органдарына, Қазақстан Республикасының Қарулы Күштеріне, басқа да әскерлер мен әскери құралымдарға беру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4" w:id="20"/>
    <w:p>
      <w:pPr>
        <w:spacing w:after="0"/>
        <w:ind w:left="0"/>
        <w:jc w:val="both"/>
      </w:pPr>
      <w:r>
        <w:rPr>
          <w:rFonts w:ascii="Times New Roman"/>
          <w:b w:val="false"/>
          <w:i w:val="false"/>
          <w:color w:val="000000"/>
          <w:sz w:val="28"/>
        </w:rPr>
        <w:t>
      Нысан</w:t>
      </w:r>
    </w:p>
    <w:bookmarkEnd w:id="20"/>
    <w:bookmarkStart w:name="z25" w:id="21"/>
    <w:p>
      <w:pPr>
        <w:spacing w:after="0"/>
        <w:ind w:left="0"/>
        <w:jc w:val="left"/>
      </w:pPr>
      <w:r>
        <w:rPr>
          <w:rFonts w:ascii="Times New Roman"/>
          <w:b/>
          <w:i w:val="false"/>
          <w:color w:val="000000"/>
        </w:rPr>
        <w:t xml:space="preserve"> ____________________________________ Мемлекеттік органның (мекеменің) атауы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 Беретін тараптың мемлекеттік органының (мекемесінің) басшысы ____________________ қолы (тегі, аты, әкесінің  аты (бар болса) ________ жылғы "____" _______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 Қабылдайтын тараптың мемлекеттік органының (мекемесінің) басшысы ____________________ қолы (тегі, аты, әкесінің аты (бар болса) ________ жылғы "____" _________ Мөр орны</w:t>
            </w:r>
          </w:p>
        </w:tc>
      </w:tr>
    </w:tbl>
    <w:p>
      <w:pPr>
        <w:spacing w:after="0"/>
        <w:ind w:left="0"/>
        <w:jc w:val="both"/>
      </w:pPr>
      <w:r>
        <w:rPr>
          <w:rFonts w:ascii="Times New Roman"/>
          <w:b w:val="false"/>
          <w:i w:val="false"/>
          <w:color w:val="000000"/>
          <w:sz w:val="28"/>
        </w:rPr>
        <w:t xml:space="preserve">
      Әлеуметтік сипаттағы төтенше жағдайдың алдын алу және оларды жою жөнінде шаралар қабылдау үшін, сондай-ақ төтенше жағдай немесе соғыс жағдайы енгізілген кезде мемлекеттік мекеменің мүлкін Қазақстан Республикасының құқық қорғау органдары мен арнаулы мемлекеттік органдарының, Қазақстан Республикасы Қарулы Күштерінің, басқа да әскерлер мен әскери құралымдардың қабылдау-беру актісі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жарамды/</w:t>
            </w:r>
          </w:p>
          <w:p>
            <w:pPr>
              <w:spacing w:after="20"/>
              <w:ind w:left="20"/>
              <w:jc w:val="both"/>
            </w:pPr>
            <w:r>
              <w:rPr>
                <w:rFonts w:ascii="Times New Roman"/>
                <w:b w:val="false"/>
                <w:i w:val="false"/>
                <w:color w:val="000000"/>
                <w:sz w:val="20"/>
              </w:rPr>
              <w:t>
жарамсыз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Беретін тараптың лауазымды адамы: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Қабылдаушы тараптың лауазымды адамы: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мекеменің бірінші басшысының немесе ол уәкілеттік берген адамның</w:t>
      </w:r>
    </w:p>
    <w:p>
      <w:pPr>
        <w:spacing w:after="0"/>
        <w:ind w:left="0"/>
        <w:jc w:val="both"/>
      </w:pPr>
      <w:r>
        <w:rPr>
          <w:rFonts w:ascii="Times New Roman"/>
          <w:b w:val="false"/>
          <w:i w:val="false"/>
          <w:color w:val="000000"/>
          <w:sz w:val="28"/>
        </w:rPr>
        <w:t>
      _____ жылғы "__" _____ № ______ шешімі негізінде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қабылданатын (берілетін) мүліктің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 қарап-тексеру жүргізілді.</w:t>
      </w:r>
    </w:p>
    <w:p>
      <w:pPr>
        <w:spacing w:after="0"/>
        <w:ind w:left="0"/>
        <w:jc w:val="both"/>
      </w:pPr>
      <w:r>
        <w:rPr>
          <w:rFonts w:ascii="Times New Roman"/>
          <w:b w:val="false"/>
          <w:i w:val="false"/>
          <w:color w:val="000000"/>
          <w:sz w:val="28"/>
        </w:rPr>
        <w:t>
      Мүлікті берген:_______________________________________________________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 ____ жылғы "_"_____________</w:t>
      </w:r>
    </w:p>
    <w:p>
      <w:pPr>
        <w:spacing w:after="0"/>
        <w:ind w:left="0"/>
        <w:jc w:val="both"/>
      </w:pPr>
      <w:r>
        <w:rPr>
          <w:rFonts w:ascii="Times New Roman"/>
          <w:b w:val="false"/>
          <w:i w:val="false"/>
          <w:color w:val="000000"/>
          <w:sz w:val="28"/>
        </w:rPr>
        <w:t>
      Мүлікті қабылдаған:_____________________________________________________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 ___ жылғы "__"_____________</w:t>
      </w:r>
    </w:p>
    <w:p>
      <w:pPr>
        <w:spacing w:after="0"/>
        <w:ind w:left="0"/>
        <w:jc w:val="both"/>
      </w:pPr>
      <w:r>
        <w:rPr>
          <w:rFonts w:ascii="Times New Roman"/>
          <w:b w:val="false"/>
          <w:i w:val="false"/>
          <w:color w:val="000000"/>
          <w:sz w:val="28"/>
        </w:rPr>
        <w:t>
      Беретін тараптың бухгалтерлік қызметінің белгісі__________________________</w:t>
      </w:r>
    </w:p>
    <w:p>
      <w:pPr>
        <w:spacing w:after="0"/>
        <w:ind w:left="0"/>
        <w:jc w:val="both"/>
      </w:pPr>
      <w:r>
        <w:rPr>
          <w:rFonts w:ascii="Times New Roman"/>
          <w:b w:val="false"/>
          <w:i w:val="false"/>
          <w:color w:val="000000"/>
          <w:sz w:val="28"/>
        </w:rPr>
        <w:t>
      Беретін тараптың бас бухгалтері______________________________________ қолы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Қабылдайтын тараптың бухгалтерлік қызметінің белгісі_____________________</w:t>
      </w:r>
    </w:p>
    <w:p>
      <w:pPr>
        <w:spacing w:after="0"/>
        <w:ind w:left="0"/>
        <w:jc w:val="both"/>
      </w:pPr>
      <w:r>
        <w:rPr>
          <w:rFonts w:ascii="Times New Roman"/>
          <w:b w:val="false"/>
          <w:i w:val="false"/>
          <w:color w:val="000000"/>
          <w:sz w:val="28"/>
        </w:rPr>
        <w:t>
      Қабылдайтын тараптың бас бухгалтері____________________________________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мекеменің мүлкін әлеуметтік сипаттағы төтенше жағдайдың алдын алу және оларды жою жөніндегі шараларды қабылдау үшін, сондай-ақ төтенше жағдай немесе соғыс жағдайы енгізілген кезде Қазақстан Республикасының құқық қорғау органдары мен арнаулы мемлекеттік органдарына, Қазақстан Республикасының Қарулы Күштеріне, басқа да әскерлер мен әскери құралымдарға беру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7" w:id="22"/>
    <w:p>
      <w:pPr>
        <w:spacing w:after="0"/>
        <w:ind w:left="0"/>
        <w:jc w:val="both"/>
      </w:pPr>
      <w:r>
        <w:rPr>
          <w:rFonts w:ascii="Times New Roman"/>
          <w:b w:val="false"/>
          <w:i w:val="false"/>
          <w:color w:val="000000"/>
          <w:sz w:val="28"/>
        </w:rPr>
        <w:t>
      Нысан</w:t>
      </w:r>
    </w:p>
    <w:bookmarkEnd w:id="22"/>
    <w:bookmarkStart w:name="z28" w:id="23"/>
    <w:p>
      <w:pPr>
        <w:spacing w:after="0"/>
        <w:ind w:left="0"/>
        <w:jc w:val="left"/>
      </w:pPr>
      <w:r>
        <w:rPr>
          <w:rFonts w:ascii="Times New Roman"/>
          <w:b/>
          <w:i w:val="false"/>
          <w:color w:val="000000"/>
        </w:rPr>
        <w:t xml:space="preserve"> Мүліктің техникалық жай-күйі туралы  АКТ</w:t>
      </w:r>
    </w:p>
    <w:bookmarkEnd w:id="23"/>
    <w:p>
      <w:pPr>
        <w:spacing w:after="0"/>
        <w:ind w:left="0"/>
        <w:jc w:val="both"/>
      </w:pPr>
      <w:r>
        <w:rPr>
          <w:rFonts w:ascii="Times New Roman"/>
          <w:b w:val="false"/>
          <w:i w:val="false"/>
          <w:color w:val="000000"/>
          <w:sz w:val="28"/>
        </w:rPr>
        <w:t>
      Мына құрамдағы беретін тараптың комиссиясы: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_______________________________________техникалық жай-күйін қарап-тексерді</w:t>
      </w:r>
    </w:p>
    <w:p>
      <w:pPr>
        <w:spacing w:after="0"/>
        <w:ind w:left="0"/>
        <w:jc w:val="both"/>
      </w:pPr>
      <w:r>
        <w:rPr>
          <w:rFonts w:ascii="Times New Roman"/>
          <w:b w:val="false"/>
          <w:i w:val="false"/>
          <w:color w:val="000000"/>
          <w:sz w:val="28"/>
        </w:rPr>
        <w:t>
      (мүліктің атауы, маркасы, моделі, шығарылған жылы және т.б.)</w:t>
      </w:r>
    </w:p>
    <w:p>
      <w:pPr>
        <w:spacing w:after="0"/>
        <w:ind w:left="0"/>
        <w:jc w:val="both"/>
      </w:pPr>
      <w:r>
        <w:rPr>
          <w:rFonts w:ascii="Times New Roman"/>
          <w:b w:val="false"/>
          <w:i w:val="false"/>
          <w:color w:val="000000"/>
          <w:sz w:val="28"/>
        </w:rPr>
        <w:t>
      Қарап-тексеру нәтижелері:________________________________________________</w:t>
      </w:r>
    </w:p>
    <w:p>
      <w:pPr>
        <w:spacing w:after="0"/>
        <w:ind w:left="0"/>
        <w:jc w:val="both"/>
      </w:pPr>
      <w:r>
        <w:rPr>
          <w:rFonts w:ascii="Times New Roman"/>
          <w:b w:val="false"/>
          <w:i w:val="false"/>
          <w:color w:val="000000"/>
          <w:sz w:val="28"/>
        </w:rPr>
        <w:t>
                                                         (мүліктің техникалық жай-күйі көрсетіледі)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