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1f6a" w14:textId="8641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12 наурыздағы № 169 қаулысы. Күші жойылды - Қазақстан Республикасы Үкіметінің 2025 жылғы 9 қазандағы № 846 қаулысымен</w:t>
      </w:r>
    </w:p>
    <w:p>
      <w:pPr>
        <w:spacing w:after="0"/>
        <w:ind w:left="0"/>
        <w:jc w:val="both"/>
      </w:pPr>
      <w:r>
        <w:rPr>
          <w:rFonts w:ascii="Times New Roman"/>
          <w:b w:val="false"/>
          <w:i w:val="false"/>
          <w:color w:val="ff0000"/>
          <w:sz w:val="28"/>
        </w:rPr>
        <w:t xml:space="preserve">
      Ескерту. Күші жойылды - ҚР Үкіметінің 09.10.2025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w:t>
      </w:r>
    </w:p>
    <w:bookmarkStart w:name="z7" w:id="3"/>
    <w:p>
      <w:pPr>
        <w:spacing w:after="0"/>
        <w:ind w:left="0"/>
        <w:jc w:val="both"/>
      </w:pPr>
      <w:r>
        <w:rPr>
          <w:rFonts w:ascii="Times New Roman"/>
          <w:b w:val="false"/>
          <w:i w:val="false"/>
          <w:color w:val="000000"/>
          <w:sz w:val="28"/>
        </w:rPr>
        <w:t>
      мынадай мазмұндағы 56-1), 56-2), 56-3), 56-4), 56-5), 56-6), 56-7) және 56-8) тармақшалармен толықтырылсын:</w:t>
      </w:r>
    </w:p>
    <w:bookmarkEnd w:id="3"/>
    <w:bookmarkStart w:name="z8" w:id="4"/>
    <w:p>
      <w:pPr>
        <w:spacing w:after="0"/>
        <w:ind w:left="0"/>
        <w:jc w:val="both"/>
      </w:pPr>
      <w:r>
        <w:rPr>
          <w:rFonts w:ascii="Times New Roman"/>
          <w:b w:val="false"/>
          <w:i w:val="false"/>
          <w:color w:val="000000"/>
          <w:sz w:val="28"/>
        </w:rPr>
        <w:t>
      "56-1)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bookmarkEnd w:id="4"/>
    <w:p>
      <w:pPr>
        <w:spacing w:after="0"/>
        <w:ind w:left="0"/>
        <w:jc w:val="both"/>
      </w:pPr>
      <w:r>
        <w:rPr>
          <w:rFonts w:ascii="Times New Roman"/>
          <w:b w:val="false"/>
          <w:i w:val="false"/>
          <w:color w:val="000000"/>
          <w:sz w:val="28"/>
        </w:rPr>
        <w:t>
      56-2)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56-3) монополияға қарсы органмен келісу бойынша "электрондық үкiметтің" ақпараттық-коммуникациялық инфрақұрылымының операторы өндіретін және (немесе) өткізетін тауарларға (жұмыстарға, көрсетілетін қызметтерге) бағаларды белгілеу;</w:t>
      </w:r>
    </w:p>
    <w:p>
      <w:pPr>
        <w:spacing w:after="0"/>
        <w:ind w:left="0"/>
        <w:jc w:val="both"/>
      </w:pPr>
      <w:r>
        <w:rPr>
          <w:rFonts w:ascii="Times New Roman"/>
          <w:b w:val="false"/>
          <w:i w:val="false"/>
          <w:color w:val="000000"/>
          <w:sz w:val="28"/>
        </w:rPr>
        <w:t>
      56-4)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p>
      <w:pPr>
        <w:spacing w:after="0"/>
        <w:ind w:left="0"/>
        <w:jc w:val="both"/>
      </w:pPr>
      <w:r>
        <w:rPr>
          <w:rFonts w:ascii="Times New Roman"/>
          <w:b w:val="false"/>
          <w:i w:val="false"/>
          <w:color w:val="000000"/>
          <w:sz w:val="28"/>
        </w:rPr>
        <w:t>
      56-5) кәсіптік біліктілікті тану саласындағы уәкілетті орган айқындаған тәртіппен салалық біліктілік шеңберлерін әзірлеу және (немесе) жаңарту;</w:t>
      </w:r>
    </w:p>
    <w:p>
      <w:pPr>
        <w:spacing w:after="0"/>
        <w:ind w:left="0"/>
        <w:jc w:val="both"/>
      </w:pPr>
      <w:r>
        <w:rPr>
          <w:rFonts w:ascii="Times New Roman"/>
          <w:b w:val="false"/>
          <w:i w:val="false"/>
          <w:color w:val="000000"/>
          <w:sz w:val="28"/>
        </w:rPr>
        <w:t>
      56-6)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p>
      <w:pPr>
        <w:spacing w:after="0"/>
        <w:ind w:left="0"/>
        <w:jc w:val="both"/>
      </w:pPr>
      <w:r>
        <w:rPr>
          <w:rFonts w:ascii="Times New Roman"/>
          <w:b w:val="false"/>
          <w:i w:val="false"/>
          <w:color w:val="000000"/>
          <w:sz w:val="28"/>
        </w:rPr>
        <w:t>
      56-7)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p>
      <w:pPr>
        <w:spacing w:after="0"/>
        <w:ind w:left="0"/>
        <w:jc w:val="both"/>
      </w:pPr>
      <w:r>
        <w:rPr>
          <w:rFonts w:ascii="Times New Roman"/>
          <w:b w:val="false"/>
          <w:i w:val="false"/>
          <w:color w:val="000000"/>
          <w:sz w:val="28"/>
        </w:rPr>
        <w:t>
      56-8)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тармақша</w:t>
      </w:r>
      <w:r>
        <w:rPr>
          <w:rFonts w:ascii="Times New Roman"/>
          <w:b w:val="false"/>
          <w:i w:val="false"/>
          <w:color w:val="000000"/>
          <w:sz w:val="28"/>
        </w:rPr>
        <w:t xml:space="preserve"> алып тасталсын;</w:t>
      </w:r>
    </w:p>
    <w:bookmarkStart w:name="z10" w:id="5"/>
    <w:p>
      <w:pPr>
        <w:spacing w:after="0"/>
        <w:ind w:left="0"/>
        <w:jc w:val="both"/>
      </w:pPr>
      <w:r>
        <w:rPr>
          <w:rFonts w:ascii="Times New Roman"/>
          <w:b w:val="false"/>
          <w:i w:val="false"/>
          <w:color w:val="000000"/>
          <w:sz w:val="28"/>
        </w:rPr>
        <w:t>
      мынадай мазмұндағы 154-1) және 154-2) тармақшалармен толықтырылсын:</w:t>
      </w:r>
    </w:p>
    <w:bookmarkEnd w:id="5"/>
    <w:p>
      <w:pPr>
        <w:spacing w:after="0"/>
        <w:ind w:left="0"/>
        <w:jc w:val="both"/>
      </w:pPr>
      <w:r>
        <w:rPr>
          <w:rFonts w:ascii="Times New Roman"/>
          <w:b w:val="false"/>
          <w:i w:val="false"/>
          <w:color w:val="000000"/>
          <w:sz w:val="28"/>
        </w:rPr>
        <w:t>
      "154-1) "электрондық үкіметтің" бірыңғай репозиторийінің жұмыс істеу қағидаларын бекіту;</w:t>
      </w:r>
    </w:p>
    <w:p>
      <w:pPr>
        <w:spacing w:after="0"/>
        <w:ind w:left="0"/>
        <w:jc w:val="both"/>
      </w:pPr>
      <w:r>
        <w:rPr>
          <w:rFonts w:ascii="Times New Roman"/>
          <w:b w:val="false"/>
          <w:i w:val="false"/>
          <w:color w:val="000000"/>
          <w:sz w:val="28"/>
        </w:rPr>
        <w:t>
      154-2) ақпараттық қауіпсіздікті зерттеушілермен өзара іс-қимыл жасау бағдарламасының жұмыс істеу қағидаларын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"173) Қазақстан Республикасының арнаулы мемлекеттік органдарын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қарау және қорытындылар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"265-3) цифрлық майнинг жөніндегі қызметті жүзеге асыруға лицензия беру, оның қолданысын тоқтата тұру және қайта бастау;";</w:t>
      </w:r>
    </w:p>
    <w:bookmarkStart w:name="z14" w:id="6"/>
    <w:p>
      <w:pPr>
        <w:spacing w:after="0"/>
        <w:ind w:left="0"/>
        <w:jc w:val="both"/>
      </w:pPr>
      <w:r>
        <w:rPr>
          <w:rFonts w:ascii="Times New Roman"/>
          <w:b w:val="false"/>
          <w:i w:val="false"/>
          <w:color w:val="000000"/>
          <w:sz w:val="28"/>
        </w:rPr>
        <w:t>
      мынадай мазмұндағы 268-4) және 268-5) тармақшалармен толықтырылсын:</w:t>
      </w:r>
    </w:p>
    <w:bookmarkEnd w:id="6"/>
    <w:p>
      <w:pPr>
        <w:spacing w:after="0"/>
        <w:ind w:left="0"/>
        <w:jc w:val="both"/>
      </w:pPr>
      <w:r>
        <w:rPr>
          <w:rFonts w:ascii="Times New Roman"/>
          <w:b w:val="false"/>
          <w:i w:val="false"/>
          <w:color w:val="000000"/>
          <w:sz w:val="28"/>
        </w:rPr>
        <w:t>
      "268-4) Қазақстан Республикасының дербес деректер және оларды қорғау туралы заңнамасының сақталуын мемлекеттік бақылауды жүзеге асыру;</w:t>
      </w:r>
    </w:p>
    <w:p>
      <w:pPr>
        <w:spacing w:after="0"/>
        <w:ind w:left="0"/>
        <w:jc w:val="both"/>
      </w:pPr>
      <w:r>
        <w:rPr>
          <w:rFonts w:ascii="Times New Roman"/>
          <w:b w:val="false"/>
          <w:i w:val="false"/>
          <w:color w:val="000000"/>
          <w:sz w:val="28"/>
        </w:rPr>
        <w:t xml:space="preserve">
      268-5)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303) тармақша</w:t>
      </w:r>
      <w:r>
        <w:rPr>
          <w:rFonts w:ascii="Times New Roman"/>
          <w:b w:val="false"/>
          <w:i w:val="false"/>
          <w:color w:val="000000"/>
          <w:sz w:val="28"/>
        </w:rPr>
        <w:t xml:space="preserve"> алып тасталсын;</w:t>
      </w:r>
    </w:p>
    <w:bookmarkStart w:name="z16" w:id="7"/>
    <w:p>
      <w:pPr>
        <w:spacing w:after="0"/>
        <w:ind w:left="0"/>
        <w:jc w:val="both"/>
      </w:pPr>
      <w:r>
        <w:rPr>
          <w:rFonts w:ascii="Times New Roman"/>
          <w:b w:val="false"/>
          <w:i w:val="false"/>
          <w:color w:val="000000"/>
          <w:sz w:val="28"/>
        </w:rPr>
        <w:t>
      мынадай мазмұндағы 364-1), 364-2), 364-3), 364-4), 364-5) және 364-6) тармақшалармен толықтырылсын:</w:t>
      </w:r>
    </w:p>
    <w:bookmarkEnd w:id="7"/>
    <w:p>
      <w:pPr>
        <w:spacing w:after="0"/>
        <w:ind w:left="0"/>
        <w:jc w:val="both"/>
      </w:pPr>
      <w:r>
        <w:rPr>
          <w:rFonts w:ascii="Times New Roman"/>
          <w:b w:val="false"/>
          <w:i w:val="false"/>
          <w:color w:val="000000"/>
          <w:sz w:val="28"/>
        </w:rPr>
        <w:t>
      "364-1) мемлекеттік қызметтер көрсету сапасын бағалау және бақылау жөніндегі уәкілетті органмен келісу бойынша әріптестік келісім жасасу үшін кәсіпкерлік субъектілеріне қойылатын талаптарды әзірлеу және бекіту;</w:t>
      </w:r>
    </w:p>
    <w:p>
      <w:pPr>
        <w:spacing w:after="0"/>
        <w:ind w:left="0"/>
        <w:jc w:val="both"/>
      </w:pPr>
      <w:r>
        <w:rPr>
          <w:rFonts w:ascii="Times New Roman"/>
          <w:b w:val="false"/>
          <w:i w:val="false"/>
          <w:color w:val="000000"/>
          <w:sz w:val="28"/>
        </w:rPr>
        <w:t>
      364-2) әріптестік келісім жасасу үшін кәсіпкерлік субъектілерін іріктеу қағидаларын әзірлеу және бекіту;</w:t>
      </w:r>
    </w:p>
    <w:p>
      <w:pPr>
        <w:spacing w:after="0"/>
        <w:ind w:left="0"/>
        <w:jc w:val="both"/>
      </w:pPr>
      <w:r>
        <w:rPr>
          <w:rFonts w:ascii="Times New Roman"/>
          <w:b w:val="false"/>
          <w:i w:val="false"/>
          <w:color w:val="000000"/>
          <w:sz w:val="28"/>
        </w:rPr>
        <w:t>
      364-3) әріптестік келісім жасасу үшін кәсіпкерлік субъектілерін іріктеуді жүргізу;</w:t>
      </w:r>
    </w:p>
    <w:p>
      <w:pPr>
        <w:spacing w:after="0"/>
        <w:ind w:left="0"/>
        <w:jc w:val="both"/>
      </w:pPr>
      <w:r>
        <w:rPr>
          <w:rFonts w:ascii="Times New Roman"/>
          <w:b w:val="false"/>
          <w:i w:val="false"/>
          <w:color w:val="000000"/>
          <w:sz w:val="28"/>
        </w:rPr>
        <w:t>
      364-4) жасырын мемлекеттік көрсетілетін қызметтерді анықтау және оларды мемлекеттік көрсетілетін қызметтердің тізіліміне енгізу тәртібін айқындау;</w:t>
      </w:r>
    </w:p>
    <w:p>
      <w:pPr>
        <w:spacing w:after="0"/>
        <w:ind w:left="0"/>
        <w:jc w:val="both"/>
      </w:pPr>
      <w:r>
        <w:rPr>
          <w:rFonts w:ascii="Times New Roman"/>
          <w:b w:val="false"/>
          <w:i w:val="false"/>
          <w:color w:val="000000"/>
          <w:sz w:val="28"/>
        </w:rPr>
        <w:t>
      364-5)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жүзеге асыру;</w:t>
      </w:r>
    </w:p>
    <w:p>
      <w:pPr>
        <w:spacing w:after="0"/>
        <w:ind w:left="0"/>
        <w:jc w:val="both"/>
      </w:pPr>
      <w:r>
        <w:rPr>
          <w:rFonts w:ascii="Times New Roman"/>
          <w:b w:val="false"/>
          <w:i w:val="false"/>
          <w:color w:val="000000"/>
          <w:sz w:val="28"/>
        </w:rPr>
        <w:t>
      364-6) үлгілік әріптестік келісімді әзірлеу және бекіту.".</w:t>
      </w:r>
    </w:p>
    <w:bookmarkStart w:name="z17"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