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e765" w14:textId="88fe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кейбір мәселелері" туралы Қазақстан Республикасы Үкіметінің 2023 жылғы 4 қазандағы № 864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28 ақпандағы № 133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Өнеркәсіп және құрылыс министрлігінің кейбір мәселелері" туралы Қазақстан Республикасы Үкіметінің 2023 жылғы 4 қазандағы № 864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Өнеркәсіп және құрылыс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157-1) тармақшамен толықтырылсын:</w:t>
      </w:r>
    </w:p>
    <w:bookmarkEnd w:id="3"/>
    <w:p>
      <w:pPr>
        <w:spacing w:after="0"/>
        <w:ind w:left="0"/>
        <w:jc w:val="both"/>
      </w:pPr>
      <w:r>
        <w:rPr>
          <w:rFonts w:ascii="Times New Roman"/>
          <w:b w:val="false"/>
          <w:i w:val="false"/>
          <w:color w:val="000000"/>
          <w:sz w:val="28"/>
        </w:rPr>
        <w:t>
      "157-1)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 әзірлеу және бекіту;";</w:t>
      </w:r>
    </w:p>
    <w:bookmarkStart w:name="z6" w:id="4"/>
    <w:p>
      <w:pPr>
        <w:spacing w:after="0"/>
        <w:ind w:left="0"/>
        <w:jc w:val="both"/>
      </w:pPr>
      <w:r>
        <w:rPr>
          <w:rFonts w:ascii="Times New Roman"/>
          <w:b w:val="false"/>
          <w:i w:val="false"/>
          <w:color w:val="000000"/>
          <w:sz w:val="28"/>
        </w:rPr>
        <w:t>
      мынадай мазмұндағы 478-1) және 478-2) тармақшалармен толықтырылсын:</w:t>
      </w:r>
    </w:p>
    <w:bookmarkEnd w:id="4"/>
    <w:bookmarkStart w:name="z7" w:id="5"/>
    <w:p>
      <w:pPr>
        <w:spacing w:after="0"/>
        <w:ind w:left="0"/>
        <w:jc w:val="both"/>
      </w:pPr>
      <w:r>
        <w:rPr>
          <w:rFonts w:ascii="Times New Roman"/>
          <w:b w:val="false"/>
          <w:i w:val="false"/>
          <w:color w:val="000000"/>
          <w:sz w:val="28"/>
        </w:rPr>
        <w:t>
      "478-1) құрылыс саласындағы рұқсаттардың автоматтандырылған тізілімінде рұқсаттарды жүргізу, олардың қолданылуын тоқтата тұру, тоқтату (кері қайтарып алу) тәртібін әзірлеу және бекіту;</w:t>
      </w:r>
    </w:p>
    <w:bookmarkEnd w:id="5"/>
    <w:bookmarkStart w:name="z8" w:id="6"/>
    <w:p>
      <w:pPr>
        <w:spacing w:after="0"/>
        <w:ind w:left="0"/>
        <w:jc w:val="both"/>
      </w:pPr>
      <w:r>
        <w:rPr>
          <w:rFonts w:ascii="Times New Roman"/>
          <w:b w:val="false"/>
          <w:i w:val="false"/>
          <w:color w:val="000000"/>
          <w:sz w:val="28"/>
        </w:rPr>
        <w:t>
      478-2) құрылыс саласындағы рұқсаттардың автоматтандырылған тізілімін жүргізу;";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483) тармақша</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"483) бюджеттік жоспарлау жөніндегі орталық уәкілетті органмен келісу бойынша жылумен жабдықтау жүйелерін салуды, реконструкциялауды және жаңғыртуды кредиттеу қағидаларын әзірлеу және бекіту;";</w:t>
      </w:r>
    </w:p>
    <w:bookmarkEnd w:id="7"/>
    <w:bookmarkStart w:name="z11" w:id="8"/>
    <w:p>
      <w:pPr>
        <w:spacing w:after="0"/>
        <w:ind w:left="0"/>
        <w:jc w:val="both"/>
      </w:pPr>
      <w:r>
        <w:rPr>
          <w:rFonts w:ascii="Times New Roman"/>
          <w:b w:val="false"/>
          <w:i w:val="false"/>
          <w:color w:val="000000"/>
          <w:sz w:val="28"/>
        </w:rPr>
        <w:t>
      мынадай мазмұндағы 484-1) тармақшамен толықтырылсын:</w:t>
      </w:r>
    </w:p>
    <w:bookmarkEnd w:id="8"/>
    <w:p>
      <w:pPr>
        <w:spacing w:after="0"/>
        <w:ind w:left="0"/>
        <w:jc w:val="both"/>
      </w:pPr>
      <w:r>
        <w:rPr>
          <w:rFonts w:ascii="Times New Roman"/>
          <w:b w:val="false"/>
          <w:i w:val="false"/>
          <w:color w:val="000000"/>
          <w:sz w:val="28"/>
        </w:rPr>
        <w:t>
      "484-1) Қазақстан Республикасының заңнамасына сәйкес тұрғын үй жағдайларын жақсарту мақсатында бірыңғай жинақтаушы зейнетақы қорынан төленетін нысаналы жинақ төлемдерін пайдалану қағидаларын әзірлеу және бекіту;";</w:t>
      </w:r>
    </w:p>
    <w:bookmarkStart w:name="z12" w:id="9"/>
    <w:p>
      <w:pPr>
        <w:spacing w:after="0"/>
        <w:ind w:left="0"/>
        <w:jc w:val="both"/>
      </w:pPr>
      <w:r>
        <w:rPr>
          <w:rFonts w:ascii="Times New Roman"/>
          <w:b w:val="false"/>
          <w:i w:val="false"/>
          <w:color w:val="000000"/>
          <w:sz w:val="28"/>
        </w:rPr>
        <w:t>
      мынадай мазмұндағы 486-1) тармақшамен толықтырылсын:</w:t>
      </w:r>
    </w:p>
    <w:bookmarkEnd w:id="9"/>
    <w:p>
      <w:pPr>
        <w:spacing w:after="0"/>
        <w:ind w:left="0"/>
        <w:jc w:val="both"/>
      </w:pPr>
      <w:r>
        <w:rPr>
          <w:rFonts w:ascii="Times New Roman"/>
          <w:b w:val="false"/>
          <w:i w:val="false"/>
          <w:color w:val="000000"/>
          <w:sz w:val="28"/>
        </w:rPr>
        <w:t>
      "486-1) сумен жабдықтау және су бұру ұйымдарының кәріздік тазарту құрылысжайларын салу және реконструкциялау жобаларын іске асыруға тартылған облигациялық қарыздарды өтеуге және оларға қызмет көрсетуге арналған шығындарын субсидиялау қағидаларын әзірлеу және бекіту;";</w:t>
      </w:r>
    </w:p>
    <w:bookmarkStart w:name="z13" w:id="10"/>
    <w:p>
      <w:pPr>
        <w:spacing w:after="0"/>
        <w:ind w:left="0"/>
        <w:jc w:val="both"/>
      </w:pPr>
      <w:r>
        <w:rPr>
          <w:rFonts w:ascii="Times New Roman"/>
          <w:b w:val="false"/>
          <w:i w:val="false"/>
          <w:color w:val="000000"/>
          <w:sz w:val="28"/>
        </w:rPr>
        <w:t>
      мынадай мазмұндағы 509-1) тармақшамен толықтырылсын:</w:t>
      </w:r>
    </w:p>
    <w:bookmarkEnd w:id="10"/>
    <w:p>
      <w:pPr>
        <w:spacing w:after="0"/>
        <w:ind w:left="0"/>
        <w:jc w:val="both"/>
      </w:pPr>
      <w:r>
        <w:rPr>
          <w:rFonts w:ascii="Times New Roman"/>
          <w:b w:val="false"/>
          <w:i w:val="false"/>
          <w:color w:val="000000"/>
          <w:sz w:val="28"/>
        </w:rPr>
        <w:t>
      "509-1) оқ-дәрілер мен жарылғыш заттарды кәдеге жарату объектілерінің өндірістік қызметін ұйымдастыру, осы жұмыстарды жүргізу кезінде қауіпсіздікті және оқ-дәрілер мен жарылғыш заттарды кәдеге жарату объектілерін күзетуді қамтамасыз ету жөніндегі қағидаларды әзірлеу және бекіту;";</w:t>
      </w:r>
    </w:p>
    <w:bookmarkStart w:name="z14" w:id="11"/>
    <w:p>
      <w:pPr>
        <w:spacing w:after="0"/>
        <w:ind w:left="0"/>
        <w:jc w:val="both"/>
      </w:pPr>
      <w:r>
        <w:rPr>
          <w:rFonts w:ascii="Times New Roman"/>
          <w:b w:val="false"/>
          <w:i w:val="false"/>
          <w:color w:val="000000"/>
          <w:sz w:val="28"/>
        </w:rPr>
        <w:t>
      мынадай мазмұндағы 511-1), 511-2), 511-3), 511-4), 511-5), 511-6) және 511-7) тармақшалармен толықтырылсын:</w:t>
      </w:r>
    </w:p>
    <w:bookmarkEnd w:id="11"/>
    <w:p>
      <w:pPr>
        <w:spacing w:after="0"/>
        <w:ind w:left="0"/>
        <w:jc w:val="both"/>
      </w:pPr>
      <w:r>
        <w:rPr>
          <w:rFonts w:ascii="Times New Roman"/>
          <w:b w:val="false"/>
          <w:i w:val="false"/>
          <w:color w:val="000000"/>
          <w:sz w:val="28"/>
        </w:rPr>
        <w:t>
      "511-1) мүдделі орталық атқарушы органдармен, Қазақстан Республикасының Президентіне тікелей бағынатын және есеп беретін мемлекеттік органдармен келісім бойынша мемлекеттік қорғаныстық тапсырыс шеңберінде ғылыми зерттеулерді ұйымдастыру және жүргізу қағидаларын әзірлеу және бекіту;</w:t>
      </w:r>
    </w:p>
    <w:p>
      <w:pPr>
        <w:spacing w:after="0"/>
        <w:ind w:left="0"/>
        <w:jc w:val="both"/>
      </w:pPr>
      <w:r>
        <w:rPr>
          <w:rFonts w:ascii="Times New Roman"/>
          <w:b w:val="false"/>
          <w:i w:val="false"/>
          <w:color w:val="000000"/>
          <w:sz w:val="28"/>
        </w:rPr>
        <w:t>
      511-2)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мемлекеттік қорғаныстық тапсырыс шеңберінде ғылыми зерттеулердің сараптамасын жүргізу қағидаларын әзірлеу және бекіту;</w:t>
      </w:r>
    </w:p>
    <w:p>
      <w:pPr>
        <w:spacing w:after="0"/>
        <w:ind w:left="0"/>
        <w:jc w:val="both"/>
      </w:pPr>
      <w:r>
        <w:rPr>
          <w:rFonts w:ascii="Times New Roman"/>
          <w:b w:val="false"/>
          <w:i w:val="false"/>
          <w:color w:val="000000"/>
          <w:sz w:val="28"/>
        </w:rPr>
        <w:t xml:space="preserve">
      511-3)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мемлекеттік қорғаныстық тапсырыс шеңберінде мамандандырылған ғылыми бағыттарды әзірлеу; </w:t>
      </w:r>
    </w:p>
    <w:p>
      <w:pPr>
        <w:spacing w:after="0"/>
        <w:ind w:left="0"/>
        <w:jc w:val="both"/>
      </w:pPr>
      <w:r>
        <w:rPr>
          <w:rFonts w:ascii="Times New Roman"/>
          <w:b w:val="false"/>
          <w:i w:val="false"/>
          <w:color w:val="000000"/>
          <w:sz w:val="28"/>
        </w:rPr>
        <w:t>
      511-4) мемлекеттік қорғаныстық тапсырыс шеңберінде мамандандырылған ғылыми бағыттар жөніндегі сараптама кеңестерін құру,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олардың ережелері мен құрамдарын бекіту;</w:t>
      </w:r>
    </w:p>
    <w:p>
      <w:pPr>
        <w:spacing w:after="0"/>
        <w:ind w:left="0"/>
        <w:jc w:val="both"/>
      </w:pPr>
      <w:r>
        <w:rPr>
          <w:rFonts w:ascii="Times New Roman"/>
          <w:b w:val="false"/>
          <w:i w:val="false"/>
          <w:color w:val="000000"/>
          <w:sz w:val="28"/>
        </w:rPr>
        <w:t>
      511-5) мемлекеттік қорғаныстық тапсырыс шеңберінде бюджет қаражаты мемлекеттік қорғаныстық тапсырысты алушының бюджетінде көзделген жағдайларды қоспағанда, орындалған ғылыми зерттеулер бойынша есептерді бекіту;</w:t>
      </w:r>
    </w:p>
    <w:p>
      <w:pPr>
        <w:spacing w:after="0"/>
        <w:ind w:left="0"/>
        <w:jc w:val="both"/>
      </w:pPr>
      <w:r>
        <w:rPr>
          <w:rFonts w:ascii="Times New Roman"/>
          <w:b w:val="false"/>
          <w:i w:val="false"/>
          <w:color w:val="000000"/>
          <w:sz w:val="28"/>
        </w:rPr>
        <w:t>
      511-6)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тәжірибелік-конструкторлық және технологиялық жұмыстардың нәтижелеріне сынақтар жүргізу қағидаларын әзірлеу және бекіту;</w:t>
      </w:r>
    </w:p>
    <w:p>
      <w:pPr>
        <w:spacing w:after="0"/>
        <w:ind w:left="0"/>
        <w:jc w:val="both"/>
      </w:pPr>
      <w:r>
        <w:rPr>
          <w:rFonts w:ascii="Times New Roman"/>
          <w:b w:val="false"/>
          <w:i w:val="false"/>
          <w:color w:val="000000"/>
          <w:sz w:val="28"/>
        </w:rPr>
        <w:t>
      511-7) әскери ұлттық стандарттарды әзірлеу, келісу, бекіту, өзгерту, жою және есепке алуды жүргізу;".</w:t>
      </w:r>
    </w:p>
    <w:bookmarkStart w:name="z15" w:id="1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