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034b" w14:textId="5490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16 ақпандағы № 92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265), 266), 267) және 268) тармақшалармен толықтырылсын:</w:t>
      </w:r>
    </w:p>
    <w:bookmarkStart w:name="z5" w:id="3"/>
    <w:p>
      <w:pPr>
        <w:spacing w:after="0"/>
        <w:ind w:left="0"/>
        <w:jc w:val="both"/>
      </w:pPr>
      <w:r>
        <w:rPr>
          <w:rFonts w:ascii="Times New Roman"/>
          <w:b w:val="false"/>
          <w:i w:val="false"/>
          <w:color w:val="000000"/>
          <w:sz w:val="28"/>
        </w:rPr>
        <w:t>
      "265) Қазақстан Республикасының Ішкі істер министрлігімен, Ұлттық қауіпсіздік комитетімен, Мемлекеттік күзет қызметімен, азаматтық қорғау саласындағы уәкілетті органмен келісу бойынша Қазақстан Республикасы Қарулы Күштерінің, басқа да әскерлері мен әскери құралымдарының әскери бөлімі мен мекемесінің Жауынгерлік Туына арналған Қазақстан Республикасы Президентінің Грамотасы бланкісінің сипаттамасы мен үлгісін бекітеді;</w:t>
      </w:r>
    </w:p>
    <w:bookmarkEnd w:id="3"/>
    <w:p>
      <w:pPr>
        <w:spacing w:after="0"/>
        <w:ind w:left="0"/>
        <w:jc w:val="both"/>
      </w:pPr>
      <w:r>
        <w:rPr>
          <w:rFonts w:ascii="Times New Roman"/>
          <w:b w:val="false"/>
          <w:i w:val="false"/>
          <w:color w:val="000000"/>
          <w:sz w:val="28"/>
        </w:rPr>
        <w:t>
      266) Қазақстан Республикасы мемлекеттік авиациясының ұшуын объективті бақылауды ұйымдастыру жөніндегі нұсқаулықты бекітеді;</w:t>
      </w:r>
    </w:p>
    <w:p>
      <w:pPr>
        <w:spacing w:after="0"/>
        <w:ind w:left="0"/>
        <w:jc w:val="both"/>
      </w:pPr>
      <w:r>
        <w:rPr>
          <w:rFonts w:ascii="Times New Roman"/>
          <w:b w:val="false"/>
          <w:i w:val="false"/>
          <w:color w:val="000000"/>
          <w:sz w:val="28"/>
        </w:rPr>
        <w:t>
      267) Қазақстан Республикасы мемлекеттік авиациясы авиациялық персоналының сыныптық біліктілігін беру (растау және төмендету) туралы нұсқаулықты бекітеді;</w:t>
      </w:r>
    </w:p>
    <w:p>
      <w:pPr>
        <w:spacing w:after="0"/>
        <w:ind w:left="0"/>
        <w:jc w:val="both"/>
      </w:pPr>
      <w:r>
        <w:rPr>
          <w:rFonts w:ascii="Times New Roman"/>
          <w:b w:val="false"/>
          <w:i w:val="false"/>
          <w:color w:val="000000"/>
          <w:sz w:val="28"/>
        </w:rPr>
        <w:t>
      268) Қазақстан Республикасының мемлекеттік авиациясында ұшу жұмысын ұйымдастыру жөніндегі нұсқаулықты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5-1) тармақшамен толықтырылсын:</w:t>
      </w:r>
    </w:p>
    <w:p>
      <w:pPr>
        <w:spacing w:after="0"/>
        <w:ind w:left="0"/>
        <w:jc w:val="both"/>
      </w:pPr>
      <w:r>
        <w:rPr>
          <w:rFonts w:ascii="Times New Roman"/>
          <w:b w:val="false"/>
          <w:i w:val="false"/>
          <w:color w:val="000000"/>
          <w:sz w:val="28"/>
        </w:rPr>
        <w:t>
      "5-1) Қазақстан Республикасы Бас прокурорының бұйрығымен бекітілетін Қазақстан Республикасының аумағында сыртқы барлау саласындағы заңдылықтың сақталуын жоғары қадағалауды жүзеге асыратын уәкілетті прокурорлар тізбесін келіседі;".</w:t>
      </w:r>
    </w:p>
    <w:bookmarkStart w:name="z7" w:id="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