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a986" w14:textId="d16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5 ақпандағы № 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"АЗИЯГАЗ ЧУНДЖА" жауапкершілігі шектеулі серіктестігінің (бұдан әрі – серіктестік) жарғылық капиталына қатысу үлесінің 100 (жүз) пайызын сыйға тарту шарты бойынша республикалық меншікке беру туралы серіктестіктің 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Серіктестіктің жарғылық капиталына қатысу үлесі "Самұрық-Қазына" ұлттық әл-ауқат қоры" акционерлік қоғамының орналастырылатын акцияларын төлеуге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"Самұрық-Қазына" ұлттық әл-ауқат қоры" акционерлік қоғамымен (келісу бойынша) бірлесіп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